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40" w:beforeAutospacing="0" w:after="120" w:afterAutospacing="0" w:line="13" w:lineRule="atLeast"/>
        <w:ind w:left="0" w:firstLine="0"/>
        <w:jc w:val="center"/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202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年经济学院转专业实施办法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12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960" w:firstLineChars="300"/>
        <w:jc w:val="left"/>
        <w:textAlignment w:val="auto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根据《山东理工大学普通本科学生转专业办法》（鲁理工大政发〔2017〕140 号）和《关于组织202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年普通本科学生转专业的通知》（教务函〔202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〕1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9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号）要求，对申报转入经济学院各专业学习的学生制定本考核选拔办法。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</w:t>
      </w:r>
      <w:r>
        <w:rPr>
          <w:rStyle w:val="6"/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一、选拔对象和转入条件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960" w:firstLineChars="3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1.选拔对象和计划数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校内选拔对象为全校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级符合转入条件且申请转入我院相关专业的学生，经济学院可接收转专业学生的专业和计划数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见下表:</w:t>
      </w:r>
    </w:p>
    <w:tbl>
      <w:tblPr>
        <w:tblStyle w:val="4"/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08"/>
        <w:gridCol w:w="340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52" w:lineRule="atLeast"/>
              <w:ind w:left="0" w:right="0"/>
              <w:jc w:val="left"/>
              <w:rPr>
                <w:rFonts w:hint="eastAsia" w:ascii="华文楷体" w:hAnsi="华文楷体" w:eastAsia="华文楷体" w:cs="华文楷体"/>
                <w:color w:val="333333"/>
                <w:sz w:val="32"/>
                <w:szCs w:val="32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专业</w:t>
            </w:r>
          </w:p>
        </w:tc>
        <w:tc>
          <w:tcPr>
            <w:tcW w:w="34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52" w:lineRule="atLeast"/>
              <w:ind w:left="0" w:right="0"/>
              <w:jc w:val="left"/>
              <w:rPr>
                <w:rFonts w:hint="eastAsia" w:ascii="华文楷体" w:hAnsi="华文楷体" w:eastAsia="华文楷体" w:cs="华文楷体"/>
                <w:color w:val="333333"/>
                <w:sz w:val="32"/>
                <w:szCs w:val="32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可接收学生计划数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52" w:lineRule="atLeast"/>
              <w:ind w:left="0" w:right="0"/>
              <w:jc w:val="left"/>
              <w:rPr>
                <w:color w:val="333333"/>
                <w:sz w:val="32"/>
                <w:szCs w:val="32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国际经济与贸易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52" w:lineRule="atLeast"/>
              <w:ind w:left="0" w:right="0"/>
              <w:jc w:val="left"/>
              <w:rPr>
                <w:color w:val="333333"/>
                <w:sz w:val="32"/>
                <w:szCs w:val="32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52" w:lineRule="atLeast"/>
              <w:ind w:left="0" w:right="0"/>
              <w:jc w:val="left"/>
              <w:rPr>
                <w:color w:val="333333"/>
                <w:sz w:val="32"/>
                <w:szCs w:val="32"/>
              </w:rPr>
            </w:pPr>
            <w:r>
              <w:rPr>
                <w:rFonts w:hint="default" w:ascii="华文楷体" w:hAnsi="华文楷体" w:eastAsia="华文楷体" w:cs="华文楷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金融学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52" w:lineRule="atLeast"/>
              <w:ind w:left="0" w:right="0"/>
              <w:jc w:val="left"/>
              <w:rPr>
                <w:color w:val="333333"/>
                <w:sz w:val="32"/>
                <w:szCs w:val="32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1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4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52" w:lineRule="atLeast"/>
              <w:ind w:left="0" w:right="0"/>
              <w:jc w:val="left"/>
              <w:rPr>
                <w:color w:val="333333"/>
                <w:sz w:val="32"/>
                <w:szCs w:val="32"/>
              </w:rPr>
            </w:pPr>
            <w:r>
              <w:rPr>
                <w:rFonts w:hint="default" w:ascii="华文楷体" w:hAnsi="华文楷体" w:eastAsia="华文楷体" w:cs="华文楷体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经济学</w:t>
            </w:r>
          </w:p>
        </w:tc>
        <w:tc>
          <w:tcPr>
            <w:tcW w:w="34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20" w:afterAutospacing="0" w:line="252" w:lineRule="atLeast"/>
              <w:ind w:left="0" w:right="0"/>
              <w:jc w:val="left"/>
              <w:rPr>
                <w:color w:val="333333"/>
                <w:sz w:val="32"/>
                <w:szCs w:val="32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3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>  </w:t>
      </w: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符合条件的经济学院2021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级学生，若申请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学院内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转专业，请直接与学工办老师联系办理相关事宜。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960" w:firstLineChars="3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2.转入条件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1）符合《山东理工大学普通本科学生转专业办法》规定的各项条件；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2）在校学习期间，没有受过任何违纪处分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3）对申请转入的同学，将按照高考数学与英语成绩之和进行排序确定面试名次（如高考数学与英语满分非150分制，请在报名时特别列出）。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8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6"/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二、选拔程序</w:t>
      </w: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1.成立由院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领导、各系主任及相关人员组成的转专业工作小组；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left="0" w:leftChars="0" w:right="0" w:firstLine="838" w:firstLineChars="262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2.工作小组审核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申请转入学生提交的《山东理工大学转专业申请表》及证明材料；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left="0" w:leftChars="0" w:right="0" w:firstLine="838" w:firstLineChars="262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3.工作小组以面试的方式对拟转入的学生进行专业基础、专业特长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及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专业发展潜质等方面的考核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left="0" w:leftChars="0" w:right="0" w:firstLine="838" w:firstLineChars="262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针对不同转入专业，按照面试成绩从高到低排序，依次录取。若总成绩相同，则按高等数学、英语成绩依次确定；若仍难确定，由教授委员会会议确定。最后，将接收学生名单公示后上报教务处。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52" w:lineRule="atLeast"/>
        <w:ind w:left="0" w:right="0" w:firstLine="0"/>
        <w:jc w:val="left"/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> </w:t>
      </w:r>
      <w:r>
        <w:rPr>
          <w:rFonts w:hint="eastAsia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eastAsia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   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52" w:lineRule="atLeast"/>
        <w:ind w:left="0" w:right="0" w:firstLine="880" w:firstLineChars="200"/>
        <w:jc w:val="left"/>
        <w:rPr>
          <w:rStyle w:val="6"/>
          <w:rFonts w:hint="default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Style w:val="6"/>
          <w:rFonts w:hint="default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三、</w:t>
      </w:r>
      <w:r>
        <w:rPr>
          <w:rStyle w:val="6"/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时间安排</w:t>
      </w:r>
    </w:p>
    <w:tbl>
      <w:tblPr>
        <w:tblStyle w:val="4"/>
        <w:tblW w:w="8978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12"/>
        <w:gridCol w:w="4890"/>
        <w:gridCol w:w="19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  <w:jc w:val="center"/>
        </w:trPr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Autospacing="0" w:line="360" w:lineRule="exact"/>
              <w:ind w:left="0" w:right="0" w:firstLine="0"/>
              <w:jc w:val="center"/>
              <w:textAlignment w:val="auto"/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时间</w:t>
            </w:r>
          </w:p>
        </w:tc>
        <w:tc>
          <w:tcPr>
            <w:tcW w:w="4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right="1536"/>
              <w:jc w:val="center"/>
              <w:textAlignment w:val="auto"/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工作任务</w:t>
            </w:r>
          </w:p>
        </w:tc>
        <w:tc>
          <w:tcPr>
            <w:tcW w:w="1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204" w:right="204"/>
              <w:jc w:val="center"/>
              <w:textAlignment w:val="auto"/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lang w:val="en-US" w:eastAsia="zh-CN" w:bidi="ar"/>
              </w:rPr>
              <w:t>责任单位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2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月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—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日</w:t>
            </w:r>
          </w:p>
        </w:tc>
        <w:tc>
          <w:tcPr>
            <w:tcW w:w="4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40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按专业公示学分绩点及名次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公示选拔办法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6" w:hRule="atLeast"/>
          <w:jc w:val="center"/>
        </w:trPr>
        <w:tc>
          <w:tcPr>
            <w:tcW w:w="2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144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月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—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日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（下午17:00前）</w:t>
            </w:r>
          </w:p>
        </w:tc>
        <w:tc>
          <w:tcPr>
            <w:tcW w:w="4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40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202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级登录教学综合信息服务平台报名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eastAsia="zh-CN"/>
              </w:rPr>
              <w:t>；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400" w:lineRule="exact"/>
              <w:ind w:left="0" w:right="0"/>
              <w:jc w:val="left"/>
              <w:textAlignment w:val="auto"/>
              <w:rPr>
                <w:rFonts w:hint="default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20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级填写申请表交至学院教学工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作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办公室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学院、学生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2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120" w:right="120"/>
              <w:jc w:val="left"/>
              <w:textAlignment w:val="auto"/>
              <w:rPr>
                <w:rFonts w:hint="default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3月5日</w:t>
            </w:r>
          </w:p>
        </w:tc>
        <w:tc>
          <w:tcPr>
            <w:tcW w:w="4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default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教务处网站公示最终报名学生名单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教务处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2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120" w:right="12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月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日</w:t>
            </w:r>
          </w:p>
        </w:tc>
        <w:tc>
          <w:tcPr>
            <w:tcW w:w="4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转出学院审核学生转专业资格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2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144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月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—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日</w:t>
            </w:r>
          </w:p>
        </w:tc>
        <w:tc>
          <w:tcPr>
            <w:tcW w:w="4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转入学院选拔转专业学生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2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144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月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9-11日</w:t>
            </w:r>
          </w:p>
        </w:tc>
        <w:tc>
          <w:tcPr>
            <w:tcW w:w="4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Autospacing="0" w:line="360" w:lineRule="exact"/>
              <w:ind w:left="0" w:right="84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公示选拔结果，将公示的选拔结果报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教务处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3" w:hRule="atLeast"/>
          <w:jc w:val="center"/>
        </w:trPr>
        <w:tc>
          <w:tcPr>
            <w:tcW w:w="2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16" w:beforeAutospacing="0" w:afterAutospacing="0" w:line="360" w:lineRule="exact"/>
              <w:ind w:left="120" w:right="12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3月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日</w:t>
            </w:r>
          </w:p>
        </w:tc>
        <w:tc>
          <w:tcPr>
            <w:tcW w:w="4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40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审核各学院选拔学生情况，正式公布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学生名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单，并为学生办理学籍异动手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续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教务处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0" w:hRule="atLeast"/>
          <w:jc w:val="center"/>
        </w:trPr>
        <w:tc>
          <w:tcPr>
            <w:tcW w:w="2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3月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日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br w:type="textWrapping"/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（下午17:00前）</w:t>
            </w:r>
          </w:p>
        </w:tc>
        <w:tc>
          <w:tcPr>
            <w:tcW w:w="4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40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被录取学生到转入学院报到学习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eastAsia="zh-CN"/>
              </w:rPr>
              <w:t>；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40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未录取的转专业学生可报名有转入名额的专业，填写转专业申请表交至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教务处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学院、学生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  <w:jc w:val="center"/>
        </w:trPr>
        <w:tc>
          <w:tcPr>
            <w:tcW w:w="2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3月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—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日</w:t>
            </w:r>
          </w:p>
        </w:tc>
        <w:tc>
          <w:tcPr>
            <w:tcW w:w="4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Autospacing="0" w:line="360" w:lineRule="exact"/>
              <w:ind w:left="0" w:right="0"/>
              <w:jc w:val="left"/>
              <w:textAlignment w:val="auto"/>
              <w:rPr>
                <w:rFonts w:hint="default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转入学院二次选拔及公示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将公示后的选拔结果报教务处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3" w:hRule="atLeast"/>
          <w:jc w:val="center"/>
        </w:trPr>
        <w:tc>
          <w:tcPr>
            <w:tcW w:w="2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28" w:beforeAutospacing="0" w:afterAutospacing="0" w:line="360" w:lineRule="exact"/>
              <w:ind w:left="0" w:right="12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3月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日</w:t>
            </w:r>
          </w:p>
        </w:tc>
        <w:tc>
          <w:tcPr>
            <w:tcW w:w="4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40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审核各学院选拔学生情况，公布学生名单并为学生办理学籍异动手续</w:t>
            </w: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  <w:lang w:eastAsia="zh-CN"/>
              </w:rPr>
              <w:t>；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40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被录取学生到转入学院报到学习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Autospacing="0" w:afterAutospacing="0" w:line="360" w:lineRule="exact"/>
              <w:ind w:left="0" w:right="0"/>
              <w:jc w:val="left"/>
              <w:textAlignment w:val="auto"/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color w:val="333333"/>
                <w:sz w:val="28"/>
                <w:szCs w:val="28"/>
              </w:rPr>
              <w:t>教务处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120" w:afterAutospacing="0" w:line="360" w:lineRule="exact"/>
        <w:ind w:left="0" w:right="0" w:firstLine="0"/>
        <w:jc w:val="left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720" w:firstLineChars="200"/>
        <w:jc w:val="left"/>
        <w:textAlignment w:val="auto"/>
        <w:rPr>
          <w:rStyle w:val="6"/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720" w:firstLineChars="200"/>
        <w:jc w:val="left"/>
        <w:textAlignment w:val="auto"/>
        <w:rPr>
          <w:rStyle w:val="6"/>
          <w:rFonts w:hint="default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Style w:val="6"/>
          <w:rFonts w:hint="eastAsia" w:asciiTheme="majorEastAsia" w:hAnsiTheme="majorEastAsia" w:eastAsiaTheme="majorEastAsia" w:cstheme="majorEastAsia"/>
          <w:b w:val="0"/>
          <w:bCs w:val="0"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四、注意事项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1.学生必须如实填写报名信息。如有弄虚作假者，一经发现，取消录取资格并按学校有关规定处理。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2.申请转专业的学生请及时查看学院选拔结果。被录取学生如有意退出，请务必在学院公示结束前向转入学院提出申请。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公示期结束，教务处公布名单并进行学籍异动后，一律不得退出。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（提示：请报名前务必了解转入专业培养计划，可到转入专业试听课程。）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480" w:lineRule="auto"/>
        <w:ind w:right="0" w:firstLine="64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3.转专业学生已修课程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按照</w:t>
      </w:r>
      <w:r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《山东理工大学转专业（转学）学生课程学分认定方法》（鲁理工大政发〔2022〕142 号） 执行。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252" w:lineRule="atLeast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6"/>
          <w:rFonts w:hint="default" w:ascii="Segoe UI" w:hAnsi="Segoe UI" w:eastAsia="Segoe UI" w:cs="Segoe UI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经济学院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>                                                                                  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202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ZWIxMDhkOTFlNzg1ZWNlZDQxZTFmNTljM2UzY2MifQ=="/>
  </w:docVars>
  <w:rsids>
    <w:rsidRoot w:val="701312B8"/>
    <w:rsid w:val="00E52530"/>
    <w:rsid w:val="05E962C6"/>
    <w:rsid w:val="06121FFD"/>
    <w:rsid w:val="08CE2541"/>
    <w:rsid w:val="09E27BDA"/>
    <w:rsid w:val="0A7E3AF3"/>
    <w:rsid w:val="0B705C98"/>
    <w:rsid w:val="0C8A37C9"/>
    <w:rsid w:val="0CD60C01"/>
    <w:rsid w:val="0D2D0A55"/>
    <w:rsid w:val="0F396355"/>
    <w:rsid w:val="11FA43A7"/>
    <w:rsid w:val="145A2EDB"/>
    <w:rsid w:val="159A0E35"/>
    <w:rsid w:val="15BD7BC5"/>
    <w:rsid w:val="19C31B31"/>
    <w:rsid w:val="1DDF16C2"/>
    <w:rsid w:val="21022F82"/>
    <w:rsid w:val="21042B4C"/>
    <w:rsid w:val="27FC741F"/>
    <w:rsid w:val="2B0054E3"/>
    <w:rsid w:val="2CEF2E84"/>
    <w:rsid w:val="314B5736"/>
    <w:rsid w:val="344E52E0"/>
    <w:rsid w:val="3D7D24C3"/>
    <w:rsid w:val="40B6148A"/>
    <w:rsid w:val="42614729"/>
    <w:rsid w:val="46080139"/>
    <w:rsid w:val="4A6F2535"/>
    <w:rsid w:val="4BE00DD2"/>
    <w:rsid w:val="4D306E67"/>
    <w:rsid w:val="4E916F1E"/>
    <w:rsid w:val="4EA2112B"/>
    <w:rsid w:val="4F6939F7"/>
    <w:rsid w:val="4F876573"/>
    <w:rsid w:val="5089714C"/>
    <w:rsid w:val="546F3DF5"/>
    <w:rsid w:val="560D5797"/>
    <w:rsid w:val="5B1909C7"/>
    <w:rsid w:val="5BA746EF"/>
    <w:rsid w:val="5D1E2550"/>
    <w:rsid w:val="5D893088"/>
    <w:rsid w:val="601074FD"/>
    <w:rsid w:val="60305BFE"/>
    <w:rsid w:val="61AB7E06"/>
    <w:rsid w:val="6239194F"/>
    <w:rsid w:val="63591B26"/>
    <w:rsid w:val="67D85766"/>
    <w:rsid w:val="6E720349"/>
    <w:rsid w:val="701312B8"/>
    <w:rsid w:val="736507F6"/>
    <w:rsid w:val="772D7C3C"/>
    <w:rsid w:val="7D9A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1168</Words>
  <Characters>1233</Characters>
  <Lines>0</Lines>
  <Paragraphs>0</Paragraphs>
  <TotalTime>215</TotalTime>
  <ScaleCrop>false</ScaleCrop>
  <LinksUpToDate>false</LinksUpToDate>
  <CharactersWithSpaces>1451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2021-11-25T01:15:00Z</dcterms:created>
  <dc:creator>膳古堂堂主。Lavender</dc:creator>
  <cp:lastModifiedBy>Elsa</cp:lastModifiedBy>
  <dcterms:modified xsi:type="dcterms:W3CDTF">2023-03-02T10:37:40Z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F11887BC88BD4E5486E7E67448A90469</vt:lpwstr>
  </property>
</Properties>
</file>