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49E4B">
      <w:pPr>
        <w:spacing w:before="101" w:line="230" w:lineRule="auto"/>
        <w:ind w:left="231"/>
        <w:rPr>
          <w:rFonts w:hint="eastAsia" w:ascii="黑体" w:hAnsi="黑体" w:eastAsia="黑体" w:cs="黑体"/>
          <w:sz w:val="31"/>
          <w:szCs w:val="31"/>
          <w:lang w:val="en-US" w:eastAsia="zh-CN"/>
        </w:rPr>
      </w:pPr>
      <w:r>
        <w:rPr>
          <w:rFonts w:ascii="黑体" w:hAnsi="黑体" w:eastAsia="黑体" w:cs="黑体"/>
          <w:spacing w:val="-22"/>
          <w:sz w:val="31"/>
          <w:szCs w:val="31"/>
        </w:rPr>
        <w:t>附</w:t>
      </w:r>
      <w:r>
        <w:rPr>
          <w:rFonts w:ascii="黑体" w:hAnsi="黑体" w:eastAsia="黑体" w:cs="黑体"/>
          <w:spacing w:val="-18"/>
          <w:sz w:val="31"/>
          <w:szCs w:val="31"/>
        </w:rPr>
        <w:t>件</w:t>
      </w:r>
      <w:r>
        <w:rPr>
          <w:rFonts w:hint="eastAsia" w:ascii="黑体" w:hAnsi="黑体" w:eastAsia="黑体" w:cs="黑体"/>
          <w:spacing w:val="-18"/>
          <w:sz w:val="31"/>
          <w:szCs w:val="31"/>
          <w:lang w:val="en-US" w:eastAsia="zh-CN"/>
        </w:rPr>
        <w:t>3</w:t>
      </w:r>
    </w:p>
    <w:p w14:paraId="2C35F89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center"/>
        <w:textAlignment w:val="baseline"/>
        <w:rPr>
          <w:rFonts w:ascii="微软雅黑" w:hAnsi="微软雅黑" w:eastAsia="微软雅黑" w:cs="微软雅黑"/>
          <w:spacing w:val="-7"/>
          <w:sz w:val="40"/>
          <w:szCs w:val="40"/>
        </w:rPr>
      </w:pPr>
      <w:r>
        <w:rPr>
          <w:rFonts w:ascii="微软雅黑" w:hAnsi="微软雅黑" w:eastAsia="微软雅黑" w:cs="微软雅黑"/>
          <w:spacing w:val="-7"/>
          <w:sz w:val="40"/>
          <w:szCs w:val="40"/>
        </w:rPr>
        <w:t>山东</w:t>
      </w:r>
      <w:r>
        <w:rPr>
          <w:rFonts w:hint="eastAsia" w:ascii="微软雅黑" w:hAnsi="微软雅黑" w:eastAsia="微软雅黑" w:cs="微软雅黑"/>
          <w:spacing w:val="-7"/>
          <w:sz w:val="40"/>
          <w:szCs w:val="40"/>
          <w:lang w:val="en-US" w:eastAsia="zh-CN"/>
        </w:rPr>
        <w:t>理工大学</w:t>
      </w:r>
      <w:r>
        <w:rPr>
          <w:rFonts w:hint="eastAsia" w:ascii="微软雅黑" w:hAnsi="微软雅黑" w:eastAsia="微软雅黑" w:cs="微软雅黑"/>
          <w:spacing w:val="-14"/>
          <w:sz w:val="40"/>
          <w:szCs w:val="40"/>
          <w:lang w:val="en-US" w:eastAsia="zh-CN"/>
        </w:rPr>
        <w:t>第五届</w:t>
      </w:r>
      <w:r>
        <w:rPr>
          <w:rFonts w:ascii="微软雅黑" w:hAnsi="微软雅黑" w:eastAsia="微软雅黑" w:cs="微软雅黑"/>
          <w:spacing w:val="-7"/>
          <w:sz w:val="40"/>
          <w:szCs w:val="40"/>
        </w:rPr>
        <w:t>教师教学创新大赛</w:t>
      </w:r>
    </w:p>
    <w:p w14:paraId="0299A0A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center"/>
        <w:textAlignment w:val="baseline"/>
        <w:rPr>
          <w:rFonts w:ascii="微软雅黑" w:hAnsi="微软雅黑" w:eastAsia="微软雅黑" w:cs="微软雅黑"/>
          <w:sz w:val="40"/>
          <w:szCs w:val="40"/>
        </w:rPr>
      </w:pPr>
      <w:r>
        <w:rPr>
          <w:rFonts w:ascii="微软雅黑" w:hAnsi="微软雅黑" w:eastAsia="微软雅黑" w:cs="微软雅黑"/>
          <w:spacing w:val="-1"/>
          <w:sz w:val="40"/>
          <w:szCs w:val="40"/>
        </w:rPr>
        <w:t>评分标</w:t>
      </w:r>
      <w:r>
        <w:rPr>
          <w:rFonts w:ascii="微软雅黑" w:hAnsi="微软雅黑" w:eastAsia="微软雅黑" w:cs="微软雅黑"/>
          <w:sz w:val="40"/>
          <w:szCs w:val="40"/>
        </w:rPr>
        <w:t>准</w:t>
      </w:r>
    </w:p>
    <w:p w14:paraId="1899B4DA">
      <w:pPr>
        <w:spacing w:before="90" w:line="228" w:lineRule="auto"/>
        <w:ind w:left="219"/>
        <w:rPr>
          <w:rFonts w:hint="eastAsia" w:ascii="黑体" w:hAnsi="黑体" w:eastAsia="黑体" w:cs="黑体"/>
          <w:sz w:val="31"/>
          <w:szCs w:val="31"/>
          <w:lang w:eastAsia="zh-CN"/>
        </w:rPr>
      </w:pPr>
      <w:r>
        <w:rPr>
          <w:rFonts w:ascii="黑体" w:hAnsi="黑体" w:eastAsia="黑体" w:cs="黑体"/>
          <w:spacing w:val="6"/>
          <w:sz w:val="31"/>
          <w:szCs w:val="31"/>
        </w:rPr>
        <w:t>一</w:t>
      </w:r>
      <w:r>
        <w:rPr>
          <w:rFonts w:ascii="黑体" w:hAnsi="黑体" w:eastAsia="黑体" w:cs="黑体"/>
          <w:spacing w:val="5"/>
          <w:sz w:val="31"/>
          <w:szCs w:val="31"/>
        </w:rPr>
        <w:t>、</w:t>
      </w:r>
      <w:r>
        <w:rPr>
          <w:rFonts w:ascii="黑体" w:hAnsi="黑体" w:eastAsia="黑体" w:cs="黑体"/>
          <w:spacing w:val="3"/>
          <w:sz w:val="31"/>
          <w:szCs w:val="31"/>
        </w:rPr>
        <w:t>课堂教学实录视频评分表(40分)</w:t>
      </w:r>
      <w:r>
        <w:rPr>
          <w:rFonts w:hint="eastAsia" w:ascii="黑体" w:hAnsi="黑体" w:eastAsia="黑体" w:cs="黑体"/>
          <w:spacing w:val="3"/>
          <w:sz w:val="31"/>
          <w:szCs w:val="31"/>
          <w:lang w:eastAsia="zh-CN"/>
        </w:rPr>
        <w:t>（</w:t>
      </w:r>
      <w:r>
        <w:rPr>
          <w:rFonts w:hint="eastAsia" w:ascii="黑体" w:hAnsi="黑体" w:eastAsia="黑体" w:cs="黑体"/>
          <w:spacing w:val="3"/>
          <w:sz w:val="31"/>
          <w:szCs w:val="31"/>
          <w:lang w:val="en-US" w:eastAsia="zh-CN"/>
        </w:rPr>
        <w:t>网络评审阶段</w:t>
      </w:r>
      <w:r>
        <w:rPr>
          <w:rFonts w:hint="eastAsia" w:ascii="黑体" w:hAnsi="黑体" w:eastAsia="黑体" w:cs="黑体"/>
          <w:spacing w:val="3"/>
          <w:sz w:val="31"/>
          <w:szCs w:val="31"/>
          <w:lang w:eastAsia="zh-CN"/>
        </w:rPr>
        <w:t>）</w:t>
      </w:r>
    </w:p>
    <w:p w14:paraId="6CB857D9">
      <w:pPr>
        <w:spacing w:line="88" w:lineRule="exact"/>
      </w:pPr>
    </w:p>
    <w:tbl>
      <w:tblPr>
        <w:tblStyle w:val="8"/>
        <w:tblW w:w="94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5"/>
        <w:gridCol w:w="8170"/>
      </w:tblGrid>
      <w:tr w14:paraId="55853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1305" w:type="dxa"/>
            <w:vAlign w:val="top"/>
          </w:tcPr>
          <w:p w14:paraId="5289145E">
            <w:pPr>
              <w:spacing w:before="203" w:line="224" w:lineRule="auto"/>
              <w:ind w:left="179"/>
              <w:rPr>
                <w:rFonts w:ascii="仿宋" w:hAnsi="仿宋" w:eastAsia="仿宋" w:cs="仿宋"/>
                <w:b w:val="0"/>
                <w:bCs w:val="0"/>
                <w:sz w:val="23"/>
                <w:szCs w:val="23"/>
              </w:rPr>
            </w:pPr>
            <w:r>
              <w:rPr>
                <w:rFonts w:ascii="仿宋" w:hAnsi="仿宋" w:eastAsia="仿宋" w:cs="仿宋"/>
                <w:b w:val="0"/>
                <w:bCs w:val="0"/>
                <w:spacing w:val="9"/>
                <w:sz w:val="23"/>
                <w:szCs w:val="23"/>
                <w14:textOutline w14:w="4358" w14:cap="sq" w14:cmpd="sng">
                  <w14:solidFill>
                    <w14:srgbClr w14:val="000000"/>
                  </w14:solidFill>
                  <w14:prstDash w14:val="solid"/>
                  <w14:bevel/>
                </w14:textOutline>
              </w:rPr>
              <w:t>评</w:t>
            </w:r>
            <w:r>
              <w:rPr>
                <w:rFonts w:ascii="仿宋" w:hAnsi="仿宋" w:eastAsia="仿宋" w:cs="仿宋"/>
                <w:b w:val="0"/>
                <w:bCs w:val="0"/>
                <w:spacing w:val="8"/>
                <w:sz w:val="23"/>
                <w:szCs w:val="23"/>
                <w14:textOutline w14:w="4358" w14:cap="sq" w14:cmpd="sng">
                  <w14:solidFill>
                    <w14:srgbClr w14:val="000000"/>
                  </w14:solidFill>
                  <w14:prstDash w14:val="solid"/>
                  <w14:bevel/>
                </w14:textOutline>
              </w:rPr>
              <w:t>价维度</w:t>
            </w:r>
          </w:p>
        </w:tc>
        <w:tc>
          <w:tcPr>
            <w:tcW w:w="8170" w:type="dxa"/>
            <w:vAlign w:val="top"/>
          </w:tcPr>
          <w:p w14:paraId="049EC98A">
            <w:pPr>
              <w:spacing w:before="202" w:line="225" w:lineRule="auto"/>
              <w:ind w:left="3492"/>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评</w:t>
            </w:r>
            <w:r>
              <w:rPr>
                <w:rFonts w:ascii="仿宋" w:hAnsi="仿宋" w:eastAsia="仿宋" w:cs="仿宋"/>
                <w:spacing w:val="8"/>
                <w:sz w:val="23"/>
                <w:szCs w:val="23"/>
                <w14:textOutline w14:w="4358" w14:cap="sq" w14:cmpd="sng">
                  <w14:solidFill>
                    <w14:srgbClr w14:val="000000"/>
                  </w14:solidFill>
                  <w14:prstDash w14:val="solid"/>
                  <w14:bevel/>
                </w14:textOutline>
              </w:rPr>
              <w:t>价要点</w:t>
            </w:r>
          </w:p>
        </w:tc>
      </w:tr>
      <w:tr w14:paraId="43478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1305" w:type="dxa"/>
            <w:vAlign w:val="top"/>
          </w:tcPr>
          <w:p w14:paraId="437C0005">
            <w:pPr>
              <w:spacing w:line="365" w:lineRule="auto"/>
              <w:rPr>
                <w:rFonts w:ascii="Arial"/>
                <w:b w:val="0"/>
                <w:bCs w:val="0"/>
                <w:sz w:val="21"/>
              </w:rPr>
            </w:pPr>
          </w:p>
          <w:p w14:paraId="513D88AF">
            <w:pPr>
              <w:spacing w:before="74" w:line="226" w:lineRule="auto"/>
              <w:ind w:left="179"/>
              <w:rPr>
                <w:rFonts w:ascii="仿宋" w:hAnsi="仿宋" w:eastAsia="仿宋" w:cs="仿宋"/>
                <w:b w:val="0"/>
                <w:bCs w:val="0"/>
                <w:sz w:val="23"/>
                <w:szCs w:val="23"/>
              </w:rPr>
            </w:pPr>
            <w:r>
              <w:rPr>
                <w:rFonts w:ascii="仿宋" w:hAnsi="仿宋" w:eastAsia="仿宋" w:cs="仿宋"/>
                <w:b w:val="0"/>
                <w:bCs w:val="0"/>
                <w:spacing w:val="9"/>
                <w:sz w:val="23"/>
                <w:szCs w:val="23"/>
                <w14:textOutline w14:w="4358" w14:cap="sq" w14:cmpd="sng">
                  <w14:solidFill>
                    <w14:srgbClr w14:val="000000"/>
                  </w14:solidFill>
                  <w14:prstDash w14:val="solid"/>
                  <w14:bevel/>
                </w14:textOutline>
              </w:rPr>
              <w:t>教</w:t>
            </w:r>
            <w:r>
              <w:rPr>
                <w:rFonts w:ascii="仿宋" w:hAnsi="仿宋" w:eastAsia="仿宋" w:cs="仿宋"/>
                <w:b w:val="0"/>
                <w:bCs w:val="0"/>
                <w:spacing w:val="8"/>
                <w:sz w:val="23"/>
                <w:szCs w:val="23"/>
                <w14:textOutline w14:w="4358" w14:cap="sq" w14:cmpd="sng">
                  <w14:solidFill>
                    <w14:srgbClr w14:val="000000"/>
                  </w14:solidFill>
                  <w14:prstDash w14:val="solid"/>
                  <w14:bevel/>
                </w14:textOutline>
              </w:rPr>
              <w:t>学理念</w:t>
            </w:r>
          </w:p>
        </w:tc>
        <w:tc>
          <w:tcPr>
            <w:tcW w:w="8170" w:type="dxa"/>
            <w:vAlign w:val="top"/>
          </w:tcPr>
          <w:p w14:paraId="119E425F">
            <w:pPr>
              <w:spacing w:before="78" w:line="261" w:lineRule="auto"/>
              <w:ind w:left="126" w:right="107" w:hanging="13"/>
              <w:rPr>
                <w:rFonts w:ascii="仿宋" w:hAnsi="仿宋" w:eastAsia="仿宋" w:cs="仿宋"/>
                <w:sz w:val="23"/>
                <w:szCs w:val="23"/>
              </w:rPr>
            </w:pPr>
            <w:r>
              <w:rPr>
                <w:rFonts w:ascii="仿宋" w:hAnsi="仿宋" w:eastAsia="仿宋" w:cs="仿宋"/>
                <w:spacing w:val="9"/>
                <w:sz w:val="23"/>
                <w:szCs w:val="23"/>
              </w:rPr>
              <w:t>教</w:t>
            </w:r>
            <w:r>
              <w:rPr>
                <w:rFonts w:ascii="仿宋" w:hAnsi="仿宋" w:eastAsia="仿宋" w:cs="仿宋"/>
                <w:spacing w:val="7"/>
                <w:sz w:val="23"/>
                <w:szCs w:val="23"/>
              </w:rPr>
              <w:t>学理念体现“学生中心”教育理念，体现立德树人思想，符合学科特色</w:t>
            </w:r>
            <w:r>
              <w:rPr>
                <w:rFonts w:ascii="仿宋" w:hAnsi="仿宋" w:eastAsia="仿宋" w:cs="仿宋"/>
                <w:spacing w:val="6"/>
                <w:sz w:val="23"/>
                <w:szCs w:val="23"/>
              </w:rPr>
              <w:t>与课</w:t>
            </w:r>
            <w:r>
              <w:rPr>
                <w:rFonts w:ascii="仿宋" w:hAnsi="仿宋" w:eastAsia="仿宋" w:cs="仿宋"/>
                <w:spacing w:val="3"/>
                <w:sz w:val="23"/>
                <w:szCs w:val="23"/>
              </w:rPr>
              <w:t>程要求；以“四新”建设为引领，推动教育教学改革、提高人才培养</w:t>
            </w:r>
            <w:r>
              <w:rPr>
                <w:rFonts w:ascii="仿宋" w:hAnsi="仿宋" w:eastAsia="仿宋" w:cs="仿宋"/>
                <w:spacing w:val="-1"/>
                <w:sz w:val="23"/>
                <w:szCs w:val="23"/>
              </w:rPr>
              <w:t>能力。</w:t>
            </w:r>
          </w:p>
        </w:tc>
      </w:tr>
      <w:tr w14:paraId="4CBBD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1305" w:type="dxa"/>
            <w:vMerge w:val="restart"/>
            <w:tcBorders>
              <w:bottom w:val="nil"/>
            </w:tcBorders>
            <w:vAlign w:val="top"/>
          </w:tcPr>
          <w:p w14:paraId="64A87138">
            <w:pPr>
              <w:spacing w:line="358" w:lineRule="auto"/>
              <w:rPr>
                <w:rFonts w:ascii="Arial"/>
                <w:b w:val="0"/>
                <w:bCs w:val="0"/>
                <w:sz w:val="21"/>
              </w:rPr>
            </w:pPr>
          </w:p>
          <w:p w14:paraId="5597137F">
            <w:pPr>
              <w:spacing w:line="359" w:lineRule="auto"/>
              <w:rPr>
                <w:rFonts w:ascii="Arial"/>
                <w:b w:val="0"/>
                <w:bCs w:val="0"/>
                <w:sz w:val="21"/>
              </w:rPr>
            </w:pPr>
          </w:p>
          <w:p w14:paraId="3CB7609F">
            <w:pPr>
              <w:spacing w:before="75" w:line="225" w:lineRule="auto"/>
              <w:ind w:left="179"/>
              <w:rPr>
                <w:rFonts w:ascii="仿宋" w:hAnsi="仿宋" w:eastAsia="仿宋" w:cs="仿宋"/>
                <w:b w:val="0"/>
                <w:bCs w:val="0"/>
                <w:sz w:val="23"/>
                <w:szCs w:val="23"/>
              </w:rPr>
            </w:pPr>
            <w:r>
              <w:rPr>
                <w:rFonts w:ascii="仿宋" w:hAnsi="仿宋" w:eastAsia="仿宋" w:cs="仿宋"/>
                <w:b w:val="0"/>
                <w:bCs w:val="0"/>
                <w:spacing w:val="9"/>
                <w:sz w:val="23"/>
                <w:szCs w:val="23"/>
                <w14:textOutline w14:w="4358" w14:cap="sq" w14:cmpd="sng">
                  <w14:solidFill>
                    <w14:srgbClr w14:val="000000"/>
                  </w14:solidFill>
                  <w14:prstDash w14:val="solid"/>
                  <w14:bevel/>
                </w14:textOutline>
              </w:rPr>
              <w:t>教</w:t>
            </w:r>
            <w:r>
              <w:rPr>
                <w:rFonts w:ascii="仿宋" w:hAnsi="仿宋" w:eastAsia="仿宋" w:cs="仿宋"/>
                <w:b w:val="0"/>
                <w:bCs w:val="0"/>
                <w:spacing w:val="8"/>
                <w:sz w:val="23"/>
                <w:szCs w:val="23"/>
                <w14:textOutline w14:w="4358" w14:cap="sq" w14:cmpd="sng">
                  <w14:solidFill>
                    <w14:srgbClr w14:val="000000"/>
                  </w14:solidFill>
                  <w14:prstDash w14:val="solid"/>
                  <w14:bevel/>
                </w14:textOutline>
              </w:rPr>
              <w:t>学内容</w:t>
            </w:r>
          </w:p>
        </w:tc>
        <w:tc>
          <w:tcPr>
            <w:tcW w:w="8170" w:type="dxa"/>
            <w:vAlign w:val="top"/>
          </w:tcPr>
          <w:p w14:paraId="254F2441">
            <w:pPr>
              <w:spacing w:before="74" w:line="262" w:lineRule="auto"/>
              <w:ind w:left="117" w:right="107" w:hanging="4"/>
              <w:rPr>
                <w:rFonts w:ascii="仿宋" w:hAnsi="仿宋" w:eastAsia="仿宋" w:cs="仿宋"/>
                <w:sz w:val="23"/>
                <w:szCs w:val="23"/>
              </w:rPr>
            </w:pPr>
            <w:r>
              <w:rPr>
                <w:rFonts w:ascii="仿宋" w:hAnsi="仿宋" w:eastAsia="仿宋" w:cs="仿宋"/>
                <w:spacing w:val="11"/>
                <w:sz w:val="23"/>
                <w:szCs w:val="23"/>
              </w:rPr>
              <w:t>教学内容有深度、广度，体现高阶性、创新性与挑战度；反映学科前沿</w:t>
            </w:r>
            <w:r>
              <w:rPr>
                <w:rFonts w:ascii="仿宋" w:hAnsi="仿宋" w:eastAsia="仿宋" w:cs="仿宋"/>
                <w:spacing w:val="10"/>
                <w:sz w:val="23"/>
                <w:szCs w:val="23"/>
              </w:rPr>
              <w:t>，</w:t>
            </w:r>
            <w:r>
              <w:rPr>
                <w:rFonts w:ascii="仿宋" w:hAnsi="仿宋" w:eastAsia="仿宋" w:cs="仿宋"/>
                <w:spacing w:val="7"/>
                <w:sz w:val="23"/>
                <w:szCs w:val="23"/>
              </w:rPr>
              <w:t>渗透专业思想，使用质量高的教学资源；充分体现“四新”建设的理念和</w:t>
            </w:r>
            <w:r>
              <w:rPr>
                <w:rFonts w:ascii="仿宋" w:hAnsi="仿宋" w:eastAsia="仿宋" w:cs="仿宋"/>
                <w:spacing w:val="2"/>
                <w:sz w:val="23"/>
                <w:szCs w:val="23"/>
              </w:rPr>
              <w:t>成果</w:t>
            </w:r>
            <w:r>
              <w:rPr>
                <w:rFonts w:ascii="仿宋" w:hAnsi="仿宋" w:eastAsia="仿宋" w:cs="仿宋"/>
                <w:spacing w:val="1"/>
                <w:sz w:val="23"/>
                <w:szCs w:val="23"/>
              </w:rPr>
              <w:t>。</w:t>
            </w:r>
          </w:p>
        </w:tc>
      </w:tr>
      <w:tr w14:paraId="7B4B7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305" w:type="dxa"/>
            <w:vMerge w:val="continue"/>
            <w:tcBorders>
              <w:top w:val="nil"/>
            </w:tcBorders>
            <w:vAlign w:val="top"/>
          </w:tcPr>
          <w:p w14:paraId="11C8C604">
            <w:pPr>
              <w:rPr>
                <w:rFonts w:ascii="Arial"/>
                <w:b w:val="0"/>
                <w:bCs w:val="0"/>
                <w:sz w:val="21"/>
              </w:rPr>
            </w:pPr>
          </w:p>
        </w:tc>
        <w:tc>
          <w:tcPr>
            <w:tcW w:w="8170" w:type="dxa"/>
            <w:vAlign w:val="top"/>
          </w:tcPr>
          <w:p w14:paraId="2148A228">
            <w:pPr>
              <w:spacing w:before="78" w:line="251" w:lineRule="auto"/>
              <w:ind w:left="123" w:right="107" w:hanging="10"/>
              <w:rPr>
                <w:rFonts w:ascii="仿宋" w:hAnsi="仿宋" w:eastAsia="仿宋" w:cs="仿宋"/>
                <w:sz w:val="23"/>
                <w:szCs w:val="23"/>
              </w:rPr>
            </w:pPr>
            <w:r>
              <w:rPr>
                <w:rFonts w:ascii="仿宋" w:hAnsi="仿宋" w:eastAsia="仿宋" w:cs="仿宋"/>
                <w:spacing w:val="11"/>
                <w:sz w:val="23"/>
                <w:szCs w:val="23"/>
              </w:rPr>
              <w:t>教学内容满足行业与社会需求，教学重、难点处理恰当，关注学生已有</w:t>
            </w:r>
            <w:r>
              <w:rPr>
                <w:rFonts w:ascii="仿宋" w:hAnsi="仿宋" w:eastAsia="仿宋" w:cs="仿宋"/>
                <w:spacing w:val="10"/>
                <w:sz w:val="23"/>
                <w:szCs w:val="23"/>
              </w:rPr>
              <w:t>知</w:t>
            </w:r>
            <w:r>
              <w:rPr>
                <w:rFonts w:ascii="仿宋" w:hAnsi="仿宋" w:eastAsia="仿宋" w:cs="仿宋"/>
                <w:spacing w:val="8"/>
                <w:sz w:val="23"/>
                <w:szCs w:val="23"/>
              </w:rPr>
              <w:t>识和经验，教学内容具有科学性。</w:t>
            </w:r>
          </w:p>
        </w:tc>
      </w:tr>
      <w:tr w14:paraId="09CF3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305" w:type="dxa"/>
            <w:vMerge w:val="restart"/>
            <w:tcBorders>
              <w:bottom w:val="nil"/>
            </w:tcBorders>
            <w:vAlign w:val="top"/>
          </w:tcPr>
          <w:p w14:paraId="5DF8A325">
            <w:pPr>
              <w:spacing w:line="273" w:lineRule="auto"/>
              <w:rPr>
                <w:rFonts w:ascii="Arial"/>
                <w:b w:val="0"/>
                <w:bCs w:val="0"/>
                <w:sz w:val="21"/>
              </w:rPr>
            </w:pPr>
          </w:p>
          <w:p w14:paraId="5D761370">
            <w:pPr>
              <w:spacing w:line="274" w:lineRule="auto"/>
              <w:rPr>
                <w:rFonts w:ascii="Arial"/>
                <w:b w:val="0"/>
                <w:bCs w:val="0"/>
                <w:sz w:val="21"/>
              </w:rPr>
            </w:pPr>
          </w:p>
          <w:p w14:paraId="5E1CC8BC">
            <w:pPr>
              <w:spacing w:before="75" w:line="224" w:lineRule="auto"/>
              <w:ind w:left="179"/>
              <w:rPr>
                <w:rFonts w:ascii="仿宋" w:hAnsi="仿宋" w:eastAsia="仿宋" w:cs="仿宋"/>
                <w:b w:val="0"/>
                <w:bCs w:val="0"/>
                <w:sz w:val="23"/>
                <w:szCs w:val="23"/>
              </w:rPr>
            </w:pPr>
            <w:r>
              <w:rPr>
                <w:rFonts w:ascii="仿宋" w:hAnsi="仿宋" w:eastAsia="仿宋" w:cs="仿宋"/>
                <w:b w:val="0"/>
                <w:bCs w:val="0"/>
                <w:spacing w:val="9"/>
                <w:sz w:val="23"/>
                <w:szCs w:val="23"/>
                <w14:textOutline w14:w="4358" w14:cap="sq" w14:cmpd="sng">
                  <w14:solidFill>
                    <w14:srgbClr w14:val="000000"/>
                  </w14:solidFill>
                  <w14:prstDash w14:val="solid"/>
                  <w14:bevel/>
                </w14:textOutline>
              </w:rPr>
              <w:t>课</w:t>
            </w:r>
            <w:r>
              <w:rPr>
                <w:rFonts w:ascii="仿宋" w:hAnsi="仿宋" w:eastAsia="仿宋" w:cs="仿宋"/>
                <w:b w:val="0"/>
                <w:bCs w:val="0"/>
                <w:spacing w:val="8"/>
                <w:sz w:val="23"/>
                <w:szCs w:val="23"/>
                <w14:textOutline w14:w="4358" w14:cap="sq" w14:cmpd="sng">
                  <w14:solidFill>
                    <w14:srgbClr w14:val="000000"/>
                  </w14:solidFill>
                  <w14:prstDash w14:val="solid"/>
                  <w14:bevel/>
                </w14:textOutline>
              </w:rPr>
              <w:t>程思政</w:t>
            </w:r>
          </w:p>
        </w:tc>
        <w:tc>
          <w:tcPr>
            <w:tcW w:w="8170" w:type="dxa"/>
            <w:vAlign w:val="top"/>
          </w:tcPr>
          <w:p w14:paraId="3301DD5C">
            <w:pPr>
              <w:spacing w:before="81" w:line="250" w:lineRule="auto"/>
              <w:ind w:left="118" w:right="107" w:firstLine="8"/>
              <w:rPr>
                <w:rFonts w:ascii="仿宋" w:hAnsi="仿宋" w:eastAsia="仿宋" w:cs="仿宋"/>
                <w:sz w:val="23"/>
                <w:szCs w:val="23"/>
              </w:rPr>
            </w:pPr>
            <w:r>
              <w:rPr>
                <w:rFonts w:ascii="仿宋" w:hAnsi="仿宋" w:eastAsia="仿宋" w:cs="仿宋"/>
                <w:spacing w:val="20"/>
                <w:sz w:val="23"/>
                <w:szCs w:val="23"/>
              </w:rPr>
              <w:t>落</w:t>
            </w:r>
            <w:r>
              <w:rPr>
                <w:rFonts w:ascii="仿宋" w:hAnsi="仿宋" w:eastAsia="仿宋" w:cs="仿宋"/>
                <w:spacing w:val="18"/>
                <w:sz w:val="23"/>
                <w:szCs w:val="23"/>
              </w:rPr>
              <w:t>实</w:t>
            </w:r>
            <w:r>
              <w:rPr>
                <w:rFonts w:ascii="仿宋" w:hAnsi="仿宋" w:eastAsia="仿宋" w:cs="仿宋"/>
                <w:spacing w:val="10"/>
                <w:sz w:val="23"/>
                <w:szCs w:val="23"/>
              </w:rPr>
              <w:t>立德树人根本任务，将价值塑造、知识传授和能力培养融为一体，显</w:t>
            </w:r>
            <w:r>
              <w:rPr>
                <w:rFonts w:ascii="仿宋" w:hAnsi="仿宋" w:eastAsia="仿宋" w:cs="仿宋"/>
                <w:spacing w:val="6"/>
                <w:sz w:val="23"/>
                <w:szCs w:val="23"/>
              </w:rPr>
              <w:t>性</w:t>
            </w:r>
            <w:r>
              <w:rPr>
                <w:rFonts w:ascii="仿宋" w:hAnsi="仿宋" w:eastAsia="仿宋" w:cs="仿宋"/>
                <w:spacing w:val="4"/>
                <w:sz w:val="23"/>
                <w:szCs w:val="23"/>
              </w:rPr>
              <w:t>教</w:t>
            </w:r>
            <w:r>
              <w:rPr>
                <w:rFonts w:ascii="仿宋" w:hAnsi="仿宋" w:eastAsia="仿宋" w:cs="仿宋"/>
                <w:spacing w:val="3"/>
                <w:sz w:val="23"/>
                <w:szCs w:val="23"/>
              </w:rPr>
              <w:t>育与隐性教育相统一，实现“三全育人”。</w:t>
            </w:r>
          </w:p>
        </w:tc>
      </w:tr>
      <w:tr w14:paraId="49F18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305" w:type="dxa"/>
            <w:vMerge w:val="continue"/>
            <w:tcBorders>
              <w:top w:val="nil"/>
            </w:tcBorders>
            <w:vAlign w:val="top"/>
          </w:tcPr>
          <w:p w14:paraId="35219BC2">
            <w:pPr>
              <w:rPr>
                <w:rFonts w:ascii="Arial"/>
                <w:b w:val="0"/>
                <w:bCs w:val="0"/>
                <w:sz w:val="21"/>
              </w:rPr>
            </w:pPr>
          </w:p>
        </w:tc>
        <w:tc>
          <w:tcPr>
            <w:tcW w:w="8170" w:type="dxa"/>
            <w:vAlign w:val="top"/>
          </w:tcPr>
          <w:p w14:paraId="15419057">
            <w:pPr>
              <w:spacing w:before="82" w:line="250" w:lineRule="auto"/>
              <w:ind w:left="113" w:right="107" w:firstLine="7"/>
              <w:rPr>
                <w:rFonts w:ascii="仿宋" w:hAnsi="仿宋" w:eastAsia="仿宋" w:cs="仿宋"/>
                <w:sz w:val="23"/>
                <w:szCs w:val="23"/>
              </w:rPr>
            </w:pPr>
            <w:r>
              <w:rPr>
                <w:rFonts w:ascii="仿宋" w:hAnsi="仿宋" w:eastAsia="仿宋" w:cs="仿宋"/>
                <w:spacing w:val="20"/>
                <w:sz w:val="23"/>
                <w:szCs w:val="23"/>
              </w:rPr>
              <w:t>结合</w:t>
            </w:r>
            <w:r>
              <w:rPr>
                <w:rFonts w:ascii="仿宋" w:hAnsi="仿宋" w:eastAsia="仿宋" w:cs="仿宋"/>
                <w:spacing w:val="13"/>
                <w:sz w:val="23"/>
                <w:szCs w:val="23"/>
              </w:rPr>
              <w:t>所</w:t>
            </w:r>
            <w:r>
              <w:rPr>
                <w:rFonts w:ascii="仿宋" w:hAnsi="仿宋" w:eastAsia="仿宋" w:cs="仿宋"/>
                <w:spacing w:val="10"/>
                <w:sz w:val="23"/>
                <w:szCs w:val="23"/>
              </w:rPr>
              <w:t>授课程特点、思维方法和价值理念，深挖课程思政元素，有机融入</w:t>
            </w:r>
            <w:r>
              <w:rPr>
                <w:rFonts w:ascii="仿宋" w:hAnsi="仿宋" w:eastAsia="仿宋" w:cs="仿宋"/>
                <w:spacing w:val="6"/>
                <w:sz w:val="23"/>
                <w:szCs w:val="23"/>
              </w:rPr>
              <w:t>课程教学。</w:t>
            </w:r>
          </w:p>
        </w:tc>
      </w:tr>
      <w:tr w14:paraId="5DBAA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05" w:type="dxa"/>
            <w:vMerge w:val="restart"/>
            <w:tcBorders>
              <w:bottom w:val="nil"/>
            </w:tcBorders>
            <w:vAlign w:val="top"/>
          </w:tcPr>
          <w:p w14:paraId="7BD3893F">
            <w:pPr>
              <w:spacing w:line="281" w:lineRule="auto"/>
              <w:rPr>
                <w:rFonts w:ascii="Arial"/>
                <w:b w:val="0"/>
                <w:bCs w:val="0"/>
                <w:sz w:val="21"/>
              </w:rPr>
            </w:pPr>
          </w:p>
          <w:p w14:paraId="710B546E">
            <w:pPr>
              <w:spacing w:line="281" w:lineRule="auto"/>
              <w:rPr>
                <w:rFonts w:ascii="Arial"/>
                <w:b w:val="0"/>
                <w:bCs w:val="0"/>
                <w:sz w:val="21"/>
              </w:rPr>
            </w:pPr>
          </w:p>
          <w:p w14:paraId="4438AA4C">
            <w:pPr>
              <w:spacing w:line="281" w:lineRule="auto"/>
              <w:rPr>
                <w:rFonts w:ascii="Arial"/>
                <w:b w:val="0"/>
                <w:bCs w:val="0"/>
                <w:sz w:val="21"/>
              </w:rPr>
            </w:pPr>
          </w:p>
          <w:p w14:paraId="28039220">
            <w:pPr>
              <w:spacing w:line="282" w:lineRule="auto"/>
              <w:rPr>
                <w:rFonts w:ascii="Arial"/>
                <w:b w:val="0"/>
                <w:bCs w:val="0"/>
                <w:sz w:val="21"/>
              </w:rPr>
            </w:pPr>
          </w:p>
          <w:p w14:paraId="0CF83726">
            <w:pPr>
              <w:spacing w:line="282" w:lineRule="auto"/>
              <w:rPr>
                <w:rFonts w:ascii="Arial"/>
                <w:b w:val="0"/>
                <w:bCs w:val="0"/>
                <w:sz w:val="21"/>
              </w:rPr>
            </w:pPr>
          </w:p>
          <w:p w14:paraId="3C9B0AA9">
            <w:pPr>
              <w:spacing w:before="74" w:line="226" w:lineRule="auto"/>
              <w:ind w:left="179"/>
              <w:rPr>
                <w:rFonts w:ascii="仿宋" w:hAnsi="仿宋" w:eastAsia="仿宋" w:cs="仿宋"/>
                <w:b w:val="0"/>
                <w:bCs w:val="0"/>
                <w:sz w:val="23"/>
                <w:szCs w:val="23"/>
              </w:rPr>
            </w:pPr>
            <w:r>
              <w:rPr>
                <w:rFonts w:ascii="仿宋" w:hAnsi="仿宋" w:eastAsia="仿宋" w:cs="仿宋"/>
                <w:b w:val="0"/>
                <w:bCs w:val="0"/>
                <w:spacing w:val="9"/>
                <w:sz w:val="23"/>
                <w:szCs w:val="23"/>
                <w14:textOutline w14:w="4358" w14:cap="sq" w14:cmpd="sng">
                  <w14:solidFill>
                    <w14:srgbClr w14:val="000000"/>
                  </w14:solidFill>
                  <w14:prstDash w14:val="solid"/>
                  <w14:bevel/>
                </w14:textOutline>
              </w:rPr>
              <w:t>教</w:t>
            </w:r>
            <w:r>
              <w:rPr>
                <w:rFonts w:ascii="仿宋" w:hAnsi="仿宋" w:eastAsia="仿宋" w:cs="仿宋"/>
                <w:b w:val="0"/>
                <w:bCs w:val="0"/>
                <w:spacing w:val="8"/>
                <w:sz w:val="23"/>
                <w:szCs w:val="23"/>
                <w14:textOutline w14:w="4358" w14:cap="sq" w14:cmpd="sng">
                  <w14:solidFill>
                    <w14:srgbClr w14:val="000000"/>
                  </w14:solidFill>
                  <w14:prstDash w14:val="solid"/>
                  <w14:bevel/>
                </w14:textOutline>
              </w:rPr>
              <w:t>学过程</w:t>
            </w:r>
          </w:p>
        </w:tc>
        <w:tc>
          <w:tcPr>
            <w:tcW w:w="8170" w:type="dxa"/>
            <w:vAlign w:val="top"/>
          </w:tcPr>
          <w:p w14:paraId="771FA098">
            <w:pPr>
              <w:spacing w:before="185" w:line="227" w:lineRule="auto"/>
              <w:ind w:left="119"/>
              <w:rPr>
                <w:rFonts w:ascii="仿宋" w:hAnsi="仿宋" w:eastAsia="仿宋" w:cs="仿宋"/>
                <w:sz w:val="23"/>
                <w:szCs w:val="23"/>
              </w:rPr>
            </w:pPr>
            <w:r>
              <w:rPr>
                <w:rFonts w:ascii="仿宋" w:hAnsi="仿宋" w:eastAsia="仿宋" w:cs="仿宋"/>
                <w:spacing w:val="9"/>
                <w:sz w:val="23"/>
                <w:szCs w:val="23"/>
              </w:rPr>
              <w:t>注重以学生为中心创新教学，体现教师主导、学生主体</w:t>
            </w:r>
            <w:r>
              <w:rPr>
                <w:rFonts w:ascii="仿宋" w:hAnsi="仿宋" w:eastAsia="仿宋" w:cs="仿宋"/>
                <w:spacing w:val="8"/>
                <w:sz w:val="23"/>
                <w:szCs w:val="23"/>
              </w:rPr>
              <w:t>。</w:t>
            </w:r>
          </w:p>
        </w:tc>
      </w:tr>
      <w:tr w14:paraId="648BE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305" w:type="dxa"/>
            <w:vMerge w:val="continue"/>
            <w:tcBorders>
              <w:top w:val="nil"/>
              <w:bottom w:val="nil"/>
            </w:tcBorders>
            <w:vAlign w:val="top"/>
          </w:tcPr>
          <w:p w14:paraId="542A09D2">
            <w:pPr>
              <w:rPr>
                <w:rFonts w:ascii="Arial"/>
                <w:b w:val="0"/>
                <w:bCs w:val="0"/>
                <w:sz w:val="21"/>
              </w:rPr>
            </w:pPr>
          </w:p>
        </w:tc>
        <w:tc>
          <w:tcPr>
            <w:tcW w:w="8170" w:type="dxa"/>
            <w:vAlign w:val="top"/>
          </w:tcPr>
          <w:p w14:paraId="0C2FDD5F">
            <w:pPr>
              <w:spacing w:before="82" w:line="250" w:lineRule="auto"/>
              <w:ind w:left="133" w:right="36" w:hanging="20"/>
              <w:rPr>
                <w:rFonts w:ascii="仿宋" w:hAnsi="仿宋" w:eastAsia="仿宋" w:cs="仿宋"/>
                <w:sz w:val="23"/>
                <w:szCs w:val="23"/>
              </w:rPr>
            </w:pPr>
            <w:r>
              <w:rPr>
                <w:rFonts w:ascii="仿宋" w:hAnsi="仿宋" w:eastAsia="仿宋" w:cs="仿宋"/>
                <w:spacing w:val="6"/>
                <w:sz w:val="23"/>
                <w:szCs w:val="23"/>
              </w:rPr>
              <w:t>教学目标科学、准确，符合大纲要求、学科特点与学生实际，体现对知识</w:t>
            </w:r>
            <w:r>
              <w:rPr>
                <w:rFonts w:ascii="仿宋" w:hAnsi="仿宋" w:eastAsia="仿宋" w:cs="仿宋"/>
                <w:sz w:val="23"/>
                <w:szCs w:val="23"/>
              </w:rPr>
              <w:t>、</w:t>
            </w:r>
            <w:r>
              <w:rPr>
                <w:rFonts w:ascii="仿宋" w:hAnsi="仿宋" w:eastAsia="仿宋" w:cs="仿宋"/>
                <w:spacing w:val="12"/>
                <w:sz w:val="23"/>
                <w:szCs w:val="23"/>
              </w:rPr>
              <w:t>能</w:t>
            </w:r>
            <w:r>
              <w:rPr>
                <w:rFonts w:ascii="仿宋" w:hAnsi="仿宋" w:eastAsia="仿宋" w:cs="仿宋"/>
                <w:spacing w:val="7"/>
                <w:sz w:val="23"/>
                <w:szCs w:val="23"/>
              </w:rPr>
              <w:t>力</w:t>
            </w:r>
            <w:r>
              <w:rPr>
                <w:rFonts w:ascii="仿宋" w:hAnsi="仿宋" w:eastAsia="仿宋" w:cs="仿宋"/>
                <w:spacing w:val="6"/>
                <w:sz w:val="23"/>
                <w:szCs w:val="23"/>
              </w:rPr>
              <w:t>与思维等方面的要求。</w:t>
            </w:r>
          </w:p>
        </w:tc>
      </w:tr>
      <w:tr w14:paraId="688A9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305" w:type="dxa"/>
            <w:vMerge w:val="continue"/>
            <w:tcBorders>
              <w:top w:val="nil"/>
              <w:bottom w:val="nil"/>
            </w:tcBorders>
            <w:vAlign w:val="top"/>
          </w:tcPr>
          <w:p w14:paraId="790D1BEE">
            <w:pPr>
              <w:rPr>
                <w:rFonts w:ascii="Arial"/>
                <w:b w:val="0"/>
                <w:bCs w:val="0"/>
                <w:sz w:val="21"/>
              </w:rPr>
            </w:pPr>
          </w:p>
        </w:tc>
        <w:tc>
          <w:tcPr>
            <w:tcW w:w="8170" w:type="dxa"/>
            <w:vAlign w:val="top"/>
          </w:tcPr>
          <w:p w14:paraId="094B112C">
            <w:pPr>
              <w:spacing w:before="79" w:line="251" w:lineRule="auto"/>
              <w:ind w:left="113" w:right="44"/>
              <w:rPr>
                <w:rFonts w:ascii="仿宋" w:hAnsi="仿宋" w:eastAsia="仿宋" w:cs="仿宋"/>
                <w:sz w:val="23"/>
                <w:szCs w:val="23"/>
              </w:rPr>
            </w:pPr>
            <w:r>
              <w:rPr>
                <w:rFonts w:ascii="仿宋" w:hAnsi="仿宋" w:eastAsia="仿宋" w:cs="仿宋"/>
                <w:spacing w:val="10"/>
                <w:sz w:val="23"/>
                <w:szCs w:val="23"/>
              </w:rPr>
              <w:t>教学组</w:t>
            </w:r>
            <w:r>
              <w:rPr>
                <w:rFonts w:ascii="仿宋" w:hAnsi="仿宋" w:eastAsia="仿宋" w:cs="仿宋"/>
                <w:spacing w:val="9"/>
                <w:sz w:val="23"/>
                <w:szCs w:val="23"/>
              </w:rPr>
              <w:t>织</w:t>
            </w:r>
            <w:r>
              <w:rPr>
                <w:rFonts w:ascii="仿宋" w:hAnsi="仿宋" w:eastAsia="仿宋" w:cs="仿宋"/>
                <w:spacing w:val="5"/>
                <w:sz w:val="23"/>
                <w:szCs w:val="23"/>
              </w:rPr>
              <w:t>有序，教学过程安排合理；创新教学方法与策略，注重教学互动，</w:t>
            </w:r>
            <w:r>
              <w:rPr>
                <w:rFonts w:ascii="仿宋" w:hAnsi="仿宋" w:eastAsia="仿宋" w:cs="仿宋"/>
                <w:spacing w:val="11"/>
                <w:sz w:val="23"/>
                <w:szCs w:val="23"/>
              </w:rPr>
              <w:t>启</w:t>
            </w:r>
            <w:r>
              <w:rPr>
                <w:rFonts w:ascii="仿宋" w:hAnsi="仿宋" w:eastAsia="仿宋" w:cs="仿宋"/>
                <w:spacing w:val="8"/>
                <w:sz w:val="23"/>
                <w:szCs w:val="23"/>
              </w:rPr>
              <w:t>发学生思考及问题解决。</w:t>
            </w:r>
          </w:p>
        </w:tc>
      </w:tr>
      <w:tr w14:paraId="362D9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05" w:type="dxa"/>
            <w:vMerge w:val="continue"/>
            <w:tcBorders>
              <w:top w:val="nil"/>
              <w:bottom w:val="nil"/>
            </w:tcBorders>
            <w:vAlign w:val="top"/>
          </w:tcPr>
          <w:p w14:paraId="3945786D">
            <w:pPr>
              <w:rPr>
                <w:rFonts w:ascii="Arial"/>
                <w:b w:val="0"/>
                <w:bCs w:val="0"/>
                <w:sz w:val="21"/>
              </w:rPr>
            </w:pPr>
          </w:p>
        </w:tc>
        <w:tc>
          <w:tcPr>
            <w:tcW w:w="8170" w:type="dxa"/>
            <w:vAlign w:val="top"/>
          </w:tcPr>
          <w:p w14:paraId="74AFDFB1">
            <w:pPr>
              <w:spacing w:before="187" w:line="226" w:lineRule="auto"/>
              <w:ind w:left="146"/>
              <w:rPr>
                <w:rFonts w:ascii="仿宋" w:hAnsi="仿宋" w:eastAsia="仿宋" w:cs="仿宋"/>
                <w:sz w:val="23"/>
                <w:szCs w:val="23"/>
              </w:rPr>
            </w:pPr>
            <w:r>
              <w:rPr>
                <w:rFonts w:ascii="仿宋" w:hAnsi="仿宋" w:eastAsia="仿宋" w:cs="仿宋"/>
                <w:spacing w:val="11"/>
                <w:sz w:val="23"/>
                <w:szCs w:val="23"/>
              </w:rPr>
              <w:t>以</w:t>
            </w:r>
            <w:r>
              <w:rPr>
                <w:rFonts w:ascii="仿宋" w:hAnsi="仿宋" w:eastAsia="仿宋" w:cs="仿宋"/>
                <w:spacing w:val="7"/>
                <w:sz w:val="23"/>
                <w:szCs w:val="23"/>
              </w:rPr>
              <w:t>信息技术创设教学环境，支持教学创新。</w:t>
            </w:r>
          </w:p>
        </w:tc>
      </w:tr>
      <w:tr w14:paraId="5F484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05" w:type="dxa"/>
            <w:vMerge w:val="continue"/>
            <w:tcBorders>
              <w:top w:val="nil"/>
            </w:tcBorders>
            <w:vAlign w:val="top"/>
          </w:tcPr>
          <w:p w14:paraId="3C5FA09B">
            <w:pPr>
              <w:rPr>
                <w:rFonts w:ascii="Arial"/>
                <w:b w:val="0"/>
                <w:bCs w:val="0"/>
                <w:sz w:val="21"/>
              </w:rPr>
            </w:pPr>
          </w:p>
        </w:tc>
        <w:tc>
          <w:tcPr>
            <w:tcW w:w="8170" w:type="dxa"/>
            <w:vAlign w:val="top"/>
          </w:tcPr>
          <w:p w14:paraId="37DD4E73">
            <w:pPr>
              <w:spacing w:before="186" w:line="227" w:lineRule="auto"/>
              <w:ind w:left="107"/>
              <w:rPr>
                <w:rFonts w:ascii="仿宋" w:hAnsi="仿宋" w:eastAsia="仿宋" w:cs="仿宋"/>
                <w:sz w:val="23"/>
                <w:szCs w:val="23"/>
              </w:rPr>
            </w:pPr>
            <w:r>
              <w:rPr>
                <w:rFonts w:ascii="仿宋" w:hAnsi="仿宋" w:eastAsia="仿宋" w:cs="仿宋"/>
                <w:spacing w:val="6"/>
                <w:sz w:val="23"/>
                <w:szCs w:val="23"/>
              </w:rPr>
              <w:t>创新考核评价的内容和方式，注重形成性评价与生成性问题的解决和应用</w:t>
            </w:r>
            <w:r>
              <w:rPr>
                <w:rFonts w:ascii="仿宋" w:hAnsi="仿宋" w:eastAsia="仿宋" w:cs="仿宋"/>
                <w:spacing w:val="1"/>
                <w:sz w:val="23"/>
                <w:szCs w:val="23"/>
              </w:rPr>
              <w:t>。</w:t>
            </w:r>
          </w:p>
        </w:tc>
      </w:tr>
      <w:tr w14:paraId="66848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05" w:type="dxa"/>
            <w:vMerge w:val="restart"/>
            <w:tcBorders>
              <w:bottom w:val="nil"/>
            </w:tcBorders>
            <w:vAlign w:val="top"/>
          </w:tcPr>
          <w:p w14:paraId="3CBEB7CD">
            <w:pPr>
              <w:spacing w:line="350" w:lineRule="auto"/>
              <w:rPr>
                <w:rFonts w:ascii="Arial"/>
                <w:b w:val="0"/>
                <w:bCs w:val="0"/>
                <w:sz w:val="21"/>
              </w:rPr>
            </w:pPr>
          </w:p>
          <w:p w14:paraId="3A5137BA">
            <w:pPr>
              <w:spacing w:line="351" w:lineRule="auto"/>
              <w:rPr>
                <w:rFonts w:ascii="Arial"/>
                <w:b w:val="0"/>
                <w:bCs w:val="0"/>
                <w:sz w:val="21"/>
              </w:rPr>
            </w:pPr>
          </w:p>
          <w:p w14:paraId="7968CD64">
            <w:pPr>
              <w:spacing w:before="75" w:line="225" w:lineRule="auto"/>
              <w:ind w:left="179"/>
              <w:rPr>
                <w:rFonts w:ascii="仿宋" w:hAnsi="仿宋" w:eastAsia="仿宋" w:cs="仿宋"/>
                <w:b w:val="0"/>
                <w:bCs w:val="0"/>
                <w:sz w:val="23"/>
                <w:szCs w:val="23"/>
              </w:rPr>
            </w:pPr>
            <w:r>
              <w:rPr>
                <w:rFonts w:ascii="仿宋" w:hAnsi="仿宋" w:eastAsia="仿宋" w:cs="仿宋"/>
                <w:b w:val="0"/>
                <w:bCs w:val="0"/>
                <w:spacing w:val="9"/>
                <w:sz w:val="23"/>
                <w:szCs w:val="23"/>
                <w14:textOutline w14:w="4358" w14:cap="sq" w14:cmpd="sng">
                  <w14:solidFill>
                    <w14:srgbClr w14:val="000000"/>
                  </w14:solidFill>
                  <w14:prstDash w14:val="solid"/>
                  <w14:bevel/>
                </w14:textOutline>
              </w:rPr>
              <w:t>教</w:t>
            </w:r>
            <w:r>
              <w:rPr>
                <w:rFonts w:ascii="仿宋" w:hAnsi="仿宋" w:eastAsia="仿宋" w:cs="仿宋"/>
                <w:b w:val="0"/>
                <w:bCs w:val="0"/>
                <w:spacing w:val="8"/>
                <w:sz w:val="23"/>
                <w:szCs w:val="23"/>
                <w14:textOutline w14:w="4358" w14:cap="sq" w14:cmpd="sng">
                  <w14:solidFill>
                    <w14:srgbClr w14:val="000000"/>
                  </w14:solidFill>
                  <w14:prstDash w14:val="solid"/>
                  <w14:bevel/>
                </w14:textOutline>
              </w:rPr>
              <w:t>学效果</w:t>
            </w:r>
          </w:p>
        </w:tc>
        <w:tc>
          <w:tcPr>
            <w:tcW w:w="8170" w:type="dxa"/>
            <w:vAlign w:val="top"/>
          </w:tcPr>
          <w:p w14:paraId="10A815A9">
            <w:pPr>
              <w:spacing w:before="188" w:line="224" w:lineRule="auto"/>
              <w:ind w:left="113"/>
              <w:rPr>
                <w:rFonts w:ascii="仿宋" w:hAnsi="仿宋" w:eastAsia="仿宋" w:cs="仿宋"/>
                <w:sz w:val="23"/>
                <w:szCs w:val="23"/>
              </w:rPr>
            </w:pPr>
            <w:r>
              <w:rPr>
                <w:rFonts w:ascii="仿宋" w:hAnsi="仿宋" w:eastAsia="仿宋" w:cs="仿宋"/>
                <w:spacing w:val="18"/>
                <w:sz w:val="23"/>
                <w:szCs w:val="23"/>
              </w:rPr>
              <w:t>课</w:t>
            </w:r>
            <w:r>
              <w:rPr>
                <w:rFonts w:ascii="仿宋" w:hAnsi="仿宋" w:eastAsia="仿宋" w:cs="仿宋"/>
                <w:spacing w:val="11"/>
                <w:sz w:val="23"/>
                <w:szCs w:val="23"/>
              </w:rPr>
              <w:t>堂</w:t>
            </w:r>
            <w:r>
              <w:rPr>
                <w:rFonts w:ascii="仿宋" w:hAnsi="仿宋" w:eastAsia="仿宋" w:cs="仿宋"/>
                <w:spacing w:val="9"/>
                <w:sz w:val="23"/>
                <w:szCs w:val="23"/>
              </w:rPr>
              <w:t>讲授富有吸引力，课堂气氛融洽，学生思维活跃，深度参与课堂。</w:t>
            </w:r>
          </w:p>
        </w:tc>
      </w:tr>
      <w:tr w14:paraId="7C2AE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05" w:type="dxa"/>
            <w:vMerge w:val="continue"/>
            <w:tcBorders>
              <w:top w:val="nil"/>
              <w:bottom w:val="nil"/>
            </w:tcBorders>
            <w:vAlign w:val="top"/>
          </w:tcPr>
          <w:p w14:paraId="7E0B1C60">
            <w:pPr>
              <w:rPr>
                <w:rFonts w:ascii="Arial"/>
                <w:b w:val="0"/>
                <w:bCs w:val="0"/>
                <w:sz w:val="21"/>
              </w:rPr>
            </w:pPr>
          </w:p>
        </w:tc>
        <w:tc>
          <w:tcPr>
            <w:tcW w:w="8170" w:type="dxa"/>
            <w:vAlign w:val="top"/>
          </w:tcPr>
          <w:p w14:paraId="4165C00F">
            <w:pPr>
              <w:spacing w:before="189" w:line="226" w:lineRule="auto"/>
              <w:ind w:left="127"/>
              <w:rPr>
                <w:rFonts w:ascii="仿宋" w:hAnsi="仿宋" w:eastAsia="仿宋" w:cs="仿宋"/>
                <w:sz w:val="23"/>
                <w:szCs w:val="23"/>
              </w:rPr>
            </w:pPr>
            <w:r>
              <w:rPr>
                <w:rFonts w:ascii="仿宋" w:hAnsi="仿宋" w:eastAsia="仿宋" w:cs="仿宋"/>
                <w:spacing w:val="16"/>
                <w:sz w:val="23"/>
                <w:szCs w:val="23"/>
              </w:rPr>
              <w:t>学生</w:t>
            </w:r>
            <w:r>
              <w:rPr>
                <w:rFonts w:ascii="仿宋" w:hAnsi="仿宋" w:eastAsia="仿宋" w:cs="仿宋"/>
                <w:spacing w:val="8"/>
                <w:sz w:val="23"/>
                <w:szCs w:val="23"/>
              </w:rPr>
              <w:t>知识、能力与思维得到发展，实现教学目标的达成。</w:t>
            </w:r>
          </w:p>
        </w:tc>
      </w:tr>
      <w:tr w14:paraId="46BFC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305" w:type="dxa"/>
            <w:vMerge w:val="continue"/>
            <w:tcBorders>
              <w:top w:val="nil"/>
            </w:tcBorders>
            <w:vAlign w:val="top"/>
          </w:tcPr>
          <w:p w14:paraId="6DA914FB">
            <w:pPr>
              <w:rPr>
                <w:rFonts w:ascii="Arial"/>
                <w:b w:val="0"/>
                <w:bCs w:val="0"/>
                <w:sz w:val="21"/>
              </w:rPr>
            </w:pPr>
          </w:p>
        </w:tc>
        <w:tc>
          <w:tcPr>
            <w:tcW w:w="8170" w:type="dxa"/>
            <w:vAlign w:val="top"/>
          </w:tcPr>
          <w:p w14:paraId="00EDA4CD">
            <w:pPr>
              <w:spacing w:before="188" w:line="225" w:lineRule="auto"/>
              <w:ind w:left="106"/>
              <w:rPr>
                <w:rFonts w:ascii="仿宋" w:hAnsi="仿宋" w:eastAsia="仿宋" w:cs="仿宋"/>
                <w:sz w:val="23"/>
                <w:szCs w:val="23"/>
              </w:rPr>
            </w:pPr>
            <w:r>
              <w:rPr>
                <w:rFonts w:ascii="仿宋" w:hAnsi="仿宋" w:eastAsia="仿宋" w:cs="仿宋"/>
                <w:spacing w:val="18"/>
                <w:sz w:val="23"/>
                <w:szCs w:val="23"/>
              </w:rPr>
              <w:t>形成</w:t>
            </w:r>
            <w:r>
              <w:rPr>
                <w:rFonts w:ascii="仿宋" w:hAnsi="仿宋" w:eastAsia="仿宋" w:cs="仿宋"/>
                <w:spacing w:val="9"/>
                <w:sz w:val="23"/>
                <w:szCs w:val="23"/>
              </w:rPr>
              <w:t>适合学科特色、学生特点的教学模式，具有较大借鉴和推广价值。</w:t>
            </w:r>
          </w:p>
        </w:tc>
      </w:tr>
      <w:tr w14:paraId="68EE6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305" w:type="dxa"/>
            <w:vAlign w:val="top"/>
          </w:tcPr>
          <w:p w14:paraId="7F15EA1E">
            <w:pPr>
              <w:spacing w:before="203" w:line="227" w:lineRule="auto"/>
              <w:ind w:left="183"/>
              <w:rPr>
                <w:rFonts w:ascii="仿宋" w:hAnsi="仿宋" w:eastAsia="仿宋" w:cs="仿宋"/>
                <w:b w:val="0"/>
                <w:bCs w:val="0"/>
                <w:sz w:val="23"/>
                <w:szCs w:val="23"/>
              </w:rPr>
            </w:pPr>
            <w:r>
              <w:rPr>
                <w:rFonts w:ascii="仿宋" w:hAnsi="仿宋" w:eastAsia="仿宋" w:cs="仿宋"/>
                <w:b w:val="0"/>
                <w:bCs w:val="0"/>
                <w:spacing w:val="8"/>
                <w:sz w:val="23"/>
                <w:szCs w:val="23"/>
                <w14:textOutline w14:w="4358" w14:cap="sq" w14:cmpd="sng">
                  <w14:solidFill>
                    <w14:srgbClr w14:val="000000"/>
                  </w14:solidFill>
                  <w14:prstDash w14:val="solid"/>
                  <w14:bevel/>
                </w14:textOutline>
              </w:rPr>
              <w:t>视</w:t>
            </w:r>
            <w:r>
              <w:rPr>
                <w:rFonts w:ascii="仿宋" w:hAnsi="仿宋" w:eastAsia="仿宋" w:cs="仿宋"/>
                <w:b w:val="0"/>
                <w:bCs w:val="0"/>
                <w:spacing w:val="7"/>
                <w:sz w:val="23"/>
                <w:szCs w:val="23"/>
                <w14:textOutline w14:w="4358" w14:cap="sq" w14:cmpd="sng">
                  <w14:solidFill>
                    <w14:srgbClr w14:val="000000"/>
                  </w14:solidFill>
                  <w14:prstDash w14:val="solid"/>
                  <w14:bevel/>
                </w14:textOutline>
              </w:rPr>
              <w:t>频质量</w:t>
            </w:r>
          </w:p>
        </w:tc>
        <w:tc>
          <w:tcPr>
            <w:tcW w:w="8170" w:type="dxa"/>
            <w:vAlign w:val="top"/>
          </w:tcPr>
          <w:p w14:paraId="3254DD1D">
            <w:pPr>
              <w:spacing w:before="189" w:line="223" w:lineRule="auto"/>
              <w:ind w:left="113"/>
              <w:rPr>
                <w:rFonts w:ascii="仿宋" w:hAnsi="仿宋" w:eastAsia="仿宋" w:cs="仿宋"/>
                <w:sz w:val="23"/>
                <w:szCs w:val="23"/>
              </w:rPr>
            </w:pPr>
            <w:r>
              <w:rPr>
                <w:rFonts w:ascii="仿宋" w:hAnsi="仿宋" w:eastAsia="仿宋" w:cs="仿宋"/>
                <w:spacing w:val="18"/>
                <w:sz w:val="23"/>
                <w:szCs w:val="23"/>
              </w:rPr>
              <w:t>教</w:t>
            </w:r>
            <w:r>
              <w:rPr>
                <w:rFonts w:ascii="仿宋" w:hAnsi="仿宋" w:eastAsia="仿宋" w:cs="仿宋"/>
                <w:spacing w:val="11"/>
                <w:sz w:val="23"/>
                <w:szCs w:val="23"/>
              </w:rPr>
              <w:t>学</w:t>
            </w:r>
            <w:r>
              <w:rPr>
                <w:rFonts w:ascii="仿宋" w:hAnsi="仿宋" w:eastAsia="仿宋" w:cs="仿宋"/>
                <w:spacing w:val="9"/>
                <w:sz w:val="23"/>
                <w:szCs w:val="23"/>
              </w:rPr>
              <w:t>视频清晰、流畅，能客观、真实反映教师和学生的教学过程常态。</w:t>
            </w:r>
          </w:p>
        </w:tc>
      </w:tr>
    </w:tbl>
    <w:p w14:paraId="310443D8">
      <w:pPr>
        <w:rPr>
          <w:rFonts w:ascii="Arial"/>
          <w:sz w:val="21"/>
        </w:rPr>
      </w:pPr>
    </w:p>
    <w:p w14:paraId="785EF5CF">
      <w:pPr>
        <w:sectPr>
          <w:footerReference r:id="rId5" w:type="default"/>
          <w:pgSz w:w="11906" w:h="16839"/>
          <w:pgMar w:top="1431" w:right="1329" w:bottom="1784" w:left="1329" w:header="0" w:footer="1531" w:gutter="0"/>
          <w:cols w:space="720" w:num="1"/>
        </w:sectPr>
      </w:pPr>
    </w:p>
    <w:p w14:paraId="14C70ACE">
      <w:pPr>
        <w:spacing w:before="101" w:line="228" w:lineRule="auto"/>
        <w:ind w:left="130"/>
        <w:rPr>
          <w:rFonts w:ascii="黑体" w:hAnsi="黑体" w:eastAsia="黑体" w:cs="黑体"/>
          <w:sz w:val="31"/>
          <w:szCs w:val="31"/>
        </w:rPr>
      </w:pPr>
      <w:r>
        <w:rPr>
          <w:rFonts w:ascii="黑体" w:hAnsi="黑体" w:eastAsia="黑体" w:cs="黑体"/>
          <w:spacing w:val="6"/>
          <w:sz w:val="31"/>
          <w:szCs w:val="31"/>
        </w:rPr>
        <w:t>二</w:t>
      </w:r>
      <w:r>
        <w:rPr>
          <w:rFonts w:ascii="黑体" w:hAnsi="黑体" w:eastAsia="黑体" w:cs="黑体"/>
          <w:spacing w:val="5"/>
          <w:sz w:val="31"/>
          <w:szCs w:val="31"/>
        </w:rPr>
        <w:t>、</w:t>
      </w:r>
      <w:r>
        <w:rPr>
          <w:rFonts w:ascii="黑体" w:hAnsi="黑体" w:eastAsia="黑体" w:cs="黑体"/>
          <w:spacing w:val="3"/>
          <w:sz w:val="31"/>
          <w:szCs w:val="31"/>
        </w:rPr>
        <w:t>教学创新成果报告评分表(20分)</w:t>
      </w:r>
      <w:r>
        <w:rPr>
          <w:rFonts w:hint="eastAsia" w:ascii="黑体" w:hAnsi="黑体" w:eastAsia="黑体" w:cs="黑体"/>
          <w:spacing w:val="3"/>
          <w:sz w:val="31"/>
          <w:szCs w:val="31"/>
          <w:lang w:eastAsia="zh-CN"/>
        </w:rPr>
        <w:t>（</w:t>
      </w:r>
      <w:r>
        <w:rPr>
          <w:rFonts w:hint="eastAsia" w:ascii="黑体" w:hAnsi="黑体" w:eastAsia="黑体" w:cs="黑体"/>
          <w:spacing w:val="3"/>
          <w:sz w:val="31"/>
          <w:szCs w:val="31"/>
          <w:lang w:val="en-US" w:eastAsia="zh-CN"/>
        </w:rPr>
        <w:t>网络评审阶段</w:t>
      </w:r>
      <w:r>
        <w:rPr>
          <w:rFonts w:hint="eastAsia" w:ascii="黑体" w:hAnsi="黑体" w:eastAsia="黑体" w:cs="黑体"/>
          <w:spacing w:val="3"/>
          <w:sz w:val="31"/>
          <w:szCs w:val="31"/>
          <w:lang w:eastAsia="zh-CN"/>
        </w:rPr>
        <w:t>）</w:t>
      </w:r>
    </w:p>
    <w:p w14:paraId="6126FED0">
      <w:pPr>
        <w:spacing w:line="88" w:lineRule="exact"/>
      </w:pPr>
    </w:p>
    <w:tbl>
      <w:tblPr>
        <w:tblStyle w:val="8"/>
        <w:tblW w:w="93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1"/>
        <w:gridCol w:w="7766"/>
      </w:tblGrid>
      <w:tr w14:paraId="17E0A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601" w:type="dxa"/>
            <w:vAlign w:val="top"/>
          </w:tcPr>
          <w:p w14:paraId="6C1903DE">
            <w:pPr>
              <w:spacing w:before="167" w:line="224" w:lineRule="auto"/>
              <w:ind w:left="393"/>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评</w:t>
            </w:r>
            <w:r>
              <w:rPr>
                <w:rFonts w:ascii="仿宋" w:hAnsi="仿宋" w:eastAsia="仿宋" w:cs="仿宋"/>
                <w:spacing w:val="8"/>
                <w:sz w:val="23"/>
                <w:szCs w:val="23"/>
                <w14:textOutline w14:w="4358" w14:cap="sq" w14:cmpd="sng">
                  <w14:solidFill>
                    <w14:srgbClr w14:val="000000"/>
                  </w14:solidFill>
                  <w14:prstDash w14:val="solid"/>
                  <w14:bevel/>
                </w14:textOutline>
              </w:rPr>
              <w:t>价维度</w:t>
            </w:r>
          </w:p>
        </w:tc>
        <w:tc>
          <w:tcPr>
            <w:tcW w:w="7766" w:type="dxa"/>
            <w:vAlign w:val="top"/>
          </w:tcPr>
          <w:p w14:paraId="5E5B1720">
            <w:pPr>
              <w:spacing w:before="166" w:line="225" w:lineRule="auto"/>
              <w:ind w:left="3190"/>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评</w:t>
            </w:r>
            <w:r>
              <w:rPr>
                <w:rFonts w:ascii="仿宋" w:hAnsi="仿宋" w:eastAsia="仿宋" w:cs="仿宋"/>
                <w:spacing w:val="8"/>
                <w:sz w:val="23"/>
                <w:szCs w:val="23"/>
                <w14:textOutline w14:w="4358" w14:cap="sq" w14:cmpd="sng">
                  <w14:solidFill>
                    <w14:srgbClr w14:val="000000"/>
                  </w14:solidFill>
                  <w14:prstDash w14:val="solid"/>
                  <w14:bevel/>
                </w14:textOutline>
              </w:rPr>
              <w:t>价要点</w:t>
            </w:r>
          </w:p>
        </w:tc>
      </w:tr>
      <w:tr w14:paraId="770D9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1601" w:type="dxa"/>
            <w:vAlign w:val="top"/>
          </w:tcPr>
          <w:p w14:paraId="193F2894">
            <w:pPr>
              <w:spacing w:before="178" w:line="401" w:lineRule="exact"/>
              <w:ind w:left="399"/>
              <w:rPr>
                <w:rFonts w:ascii="仿宋" w:hAnsi="仿宋" w:eastAsia="仿宋" w:cs="仿宋"/>
                <w:sz w:val="23"/>
                <w:szCs w:val="23"/>
              </w:rPr>
            </w:pPr>
            <w:r>
              <w:rPr>
                <w:rFonts w:ascii="仿宋" w:hAnsi="仿宋" w:eastAsia="仿宋" w:cs="仿宋"/>
                <w:spacing w:val="7"/>
                <w:position w:val="12"/>
                <w:sz w:val="23"/>
                <w:szCs w:val="23"/>
                <w14:textOutline w14:w="4358" w14:cap="sq" w14:cmpd="sng">
                  <w14:solidFill>
                    <w14:srgbClr w14:val="000000"/>
                  </w14:solidFill>
                  <w14:prstDash w14:val="solid"/>
                  <w14:bevel/>
                </w14:textOutline>
              </w:rPr>
              <w:t>有明确</w:t>
            </w:r>
            <w:r>
              <w:rPr>
                <w:rFonts w:ascii="仿宋" w:hAnsi="仿宋" w:eastAsia="仿宋" w:cs="仿宋"/>
                <w:spacing w:val="6"/>
                <w:position w:val="12"/>
                <w:sz w:val="23"/>
                <w:szCs w:val="23"/>
                <w14:textOutline w14:w="4358" w14:cap="sq" w14:cmpd="sng">
                  <w14:solidFill>
                    <w14:srgbClr w14:val="000000"/>
                  </w14:solidFill>
                  <w14:prstDash w14:val="solid"/>
                  <w14:bevel/>
                </w14:textOutline>
              </w:rPr>
              <w:t>的</w:t>
            </w:r>
          </w:p>
          <w:p w14:paraId="22603FA0">
            <w:pPr>
              <w:spacing w:line="225" w:lineRule="auto"/>
              <w:ind w:left="421"/>
              <w:rPr>
                <w:rFonts w:ascii="仿宋" w:hAnsi="仿宋" w:eastAsia="仿宋" w:cs="仿宋"/>
                <w:sz w:val="23"/>
                <w:szCs w:val="23"/>
              </w:rPr>
            </w:pPr>
            <w:r>
              <w:rPr>
                <w:rFonts w:ascii="仿宋" w:hAnsi="仿宋" w:eastAsia="仿宋" w:cs="仿宋"/>
                <w:spacing w:val="1"/>
                <w:sz w:val="23"/>
                <w:szCs w:val="23"/>
                <w14:textOutline w14:w="4358" w14:cap="sq" w14:cmpd="sng">
                  <w14:solidFill>
                    <w14:srgbClr w14:val="000000"/>
                  </w14:solidFill>
                  <w14:prstDash w14:val="solid"/>
                  <w14:bevel/>
                </w14:textOutline>
              </w:rPr>
              <w:t>问题导向</w:t>
            </w:r>
          </w:p>
        </w:tc>
        <w:tc>
          <w:tcPr>
            <w:tcW w:w="7766" w:type="dxa"/>
            <w:vAlign w:val="top"/>
          </w:tcPr>
          <w:p w14:paraId="28A24BED">
            <w:pPr>
              <w:spacing w:before="178" w:line="401" w:lineRule="exact"/>
              <w:ind w:left="123"/>
              <w:rPr>
                <w:rFonts w:ascii="仿宋" w:hAnsi="仿宋" w:eastAsia="仿宋" w:cs="仿宋"/>
                <w:sz w:val="23"/>
                <w:szCs w:val="23"/>
              </w:rPr>
            </w:pPr>
            <w:r>
              <w:rPr>
                <w:rFonts w:ascii="仿宋" w:hAnsi="仿宋" w:eastAsia="仿宋" w:cs="仿宋"/>
                <w:spacing w:val="12"/>
                <w:position w:val="12"/>
                <w:sz w:val="23"/>
                <w:szCs w:val="23"/>
              </w:rPr>
              <w:t>立足</w:t>
            </w:r>
            <w:r>
              <w:rPr>
                <w:rFonts w:ascii="仿宋" w:hAnsi="仿宋" w:eastAsia="仿宋" w:cs="仿宋"/>
                <w:spacing w:val="10"/>
                <w:position w:val="12"/>
                <w:sz w:val="23"/>
                <w:szCs w:val="23"/>
              </w:rPr>
              <w:t>于</w:t>
            </w:r>
            <w:r>
              <w:rPr>
                <w:rFonts w:ascii="仿宋" w:hAnsi="仿宋" w:eastAsia="仿宋" w:cs="仿宋"/>
                <w:spacing w:val="6"/>
                <w:position w:val="12"/>
                <w:sz w:val="23"/>
                <w:szCs w:val="23"/>
              </w:rPr>
              <w:t>课堂教学真实问题，能体现“以学生发展为中心”的理念，提</w:t>
            </w:r>
          </w:p>
          <w:p w14:paraId="2DF90941">
            <w:pPr>
              <w:spacing w:line="225" w:lineRule="auto"/>
              <w:ind w:left="144"/>
              <w:rPr>
                <w:rFonts w:ascii="仿宋" w:hAnsi="仿宋" w:eastAsia="仿宋" w:cs="仿宋"/>
                <w:sz w:val="23"/>
                <w:szCs w:val="23"/>
              </w:rPr>
            </w:pPr>
            <w:r>
              <w:rPr>
                <w:rFonts w:ascii="仿宋" w:hAnsi="仿宋" w:eastAsia="仿宋" w:cs="仿宋"/>
                <w:spacing w:val="6"/>
                <w:sz w:val="23"/>
                <w:szCs w:val="23"/>
              </w:rPr>
              <w:t>出解决问题的思路与方案</w:t>
            </w:r>
            <w:r>
              <w:rPr>
                <w:rFonts w:ascii="仿宋" w:hAnsi="仿宋" w:eastAsia="仿宋" w:cs="仿宋"/>
                <w:spacing w:val="3"/>
                <w:sz w:val="23"/>
                <w:szCs w:val="23"/>
              </w:rPr>
              <w:t>。</w:t>
            </w:r>
          </w:p>
        </w:tc>
      </w:tr>
      <w:tr w14:paraId="3410F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 w:hRule="atLeast"/>
        </w:trPr>
        <w:tc>
          <w:tcPr>
            <w:tcW w:w="1601" w:type="dxa"/>
            <w:vAlign w:val="top"/>
          </w:tcPr>
          <w:p w14:paraId="3B79EE07">
            <w:pPr>
              <w:spacing w:line="307" w:lineRule="auto"/>
              <w:rPr>
                <w:rFonts w:ascii="Arial"/>
                <w:sz w:val="21"/>
              </w:rPr>
            </w:pPr>
          </w:p>
          <w:p w14:paraId="2739FB0D">
            <w:pPr>
              <w:spacing w:before="75" w:line="396" w:lineRule="exact"/>
              <w:ind w:left="399"/>
              <w:rPr>
                <w:rFonts w:ascii="仿宋" w:hAnsi="仿宋" w:eastAsia="仿宋" w:cs="仿宋"/>
                <w:sz w:val="23"/>
                <w:szCs w:val="23"/>
              </w:rPr>
            </w:pPr>
            <w:r>
              <w:rPr>
                <w:rFonts w:ascii="仿宋" w:hAnsi="仿宋" w:eastAsia="仿宋" w:cs="仿宋"/>
                <w:spacing w:val="7"/>
                <w:position w:val="11"/>
                <w:sz w:val="23"/>
                <w:szCs w:val="23"/>
                <w14:textOutline w14:w="4358" w14:cap="sq" w14:cmpd="sng">
                  <w14:solidFill>
                    <w14:srgbClr w14:val="000000"/>
                  </w14:solidFill>
                  <w14:prstDash w14:val="solid"/>
                  <w14:bevel/>
                </w14:textOutline>
              </w:rPr>
              <w:t>有明显</w:t>
            </w:r>
            <w:r>
              <w:rPr>
                <w:rFonts w:ascii="仿宋" w:hAnsi="仿宋" w:eastAsia="仿宋" w:cs="仿宋"/>
                <w:spacing w:val="6"/>
                <w:position w:val="11"/>
                <w:sz w:val="23"/>
                <w:szCs w:val="23"/>
                <w14:textOutline w14:w="4358" w14:cap="sq" w14:cmpd="sng">
                  <w14:solidFill>
                    <w14:srgbClr w14:val="000000"/>
                  </w14:solidFill>
                  <w14:prstDash w14:val="solid"/>
                  <w14:bevel/>
                </w14:textOutline>
              </w:rPr>
              <w:t>的</w:t>
            </w:r>
          </w:p>
          <w:p w14:paraId="7C6C5210">
            <w:pPr>
              <w:spacing w:line="227" w:lineRule="auto"/>
              <w:ind w:left="387"/>
              <w:rPr>
                <w:rFonts w:ascii="仿宋" w:hAnsi="仿宋" w:eastAsia="仿宋" w:cs="仿宋"/>
                <w:sz w:val="23"/>
                <w:szCs w:val="23"/>
              </w:rPr>
            </w:pPr>
            <w:r>
              <w:rPr>
                <w:rFonts w:ascii="仿宋" w:hAnsi="仿宋" w:eastAsia="仿宋" w:cs="仿宋"/>
                <w:spacing w:val="11"/>
                <w:sz w:val="23"/>
                <w:szCs w:val="23"/>
                <w14:textOutline w14:w="4358" w14:cap="sq" w14:cmpd="sng">
                  <w14:solidFill>
                    <w14:srgbClr w14:val="000000"/>
                  </w14:solidFill>
                  <w14:prstDash w14:val="solid"/>
                  <w14:bevel/>
                </w14:textOutline>
              </w:rPr>
              <w:t>创</w:t>
            </w:r>
            <w:r>
              <w:rPr>
                <w:rFonts w:ascii="仿宋" w:hAnsi="仿宋" w:eastAsia="仿宋" w:cs="仿宋"/>
                <w:spacing w:val="9"/>
                <w:sz w:val="23"/>
                <w:szCs w:val="23"/>
                <w14:textOutline w14:w="4358" w14:cap="sq" w14:cmpd="sng">
                  <w14:solidFill>
                    <w14:srgbClr w14:val="000000"/>
                  </w14:solidFill>
                  <w14:prstDash w14:val="solid"/>
                  <w14:bevel/>
                </w14:textOutline>
              </w:rPr>
              <w:t>新特色</w:t>
            </w:r>
          </w:p>
        </w:tc>
        <w:tc>
          <w:tcPr>
            <w:tcW w:w="7766" w:type="dxa"/>
            <w:vAlign w:val="top"/>
          </w:tcPr>
          <w:p w14:paraId="624BB5B2">
            <w:pPr>
              <w:spacing w:line="307" w:lineRule="auto"/>
              <w:rPr>
                <w:rFonts w:ascii="Arial"/>
                <w:sz w:val="21"/>
              </w:rPr>
            </w:pPr>
          </w:p>
          <w:p w14:paraId="0728F9DB">
            <w:pPr>
              <w:spacing w:before="75" w:line="330" w:lineRule="auto"/>
              <w:ind w:left="126" w:right="41" w:hanging="8"/>
              <w:rPr>
                <w:rFonts w:ascii="仿宋" w:hAnsi="仿宋" w:eastAsia="仿宋" w:cs="仿宋"/>
                <w:sz w:val="23"/>
                <w:szCs w:val="23"/>
              </w:rPr>
            </w:pPr>
            <w:r>
              <w:rPr>
                <w:rFonts w:ascii="仿宋" w:hAnsi="仿宋" w:eastAsia="仿宋" w:cs="仿宋"/>
                <w:spacing w:val="2"/>
                <w:sz w:val="23"/>
                <w:szCs w:val="23"/>
              </w:rPr>
              <w:t>把“</w:t>
            </w:r>
            <w:r>
              <w:rPr>
                <w:rFonts w:ascii="仿宋" w:hAnsi="仿宋" w:eastAsia="仿宋" w:cs="仿宋"/>
                <w:spacing w:val="1"/>
                <w:sz w:val="23"/>
                <w:szCs w:val="23"/>
              </w:rPr>
              <w:t>四新”建设要求贯穿到教学过程中，对教学目标、内容、方法、活动、评价等教学过程各环节分析全面、透彻，能够凸显教学</w:t>
            </w:r>
            <w:r>
              <w:rPr>
                <w:rFonts w:ascii="仿宋" w:hAnsi="仿宋" w:eastAsia="仿宋" w:cs="仿宋"/>
                <w:sz w:val="23"/>
                <w:szCs w:val="23"/>
              </w:rPr>
              <w:t>创新点。</w:t>
            </w:r>
          </w:p>
        </w:tc>
      </w:tr>
      <w:tr w14:paraId="4950B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1601" w:type="dxa"/>
            <w:vAlign w:val="top"/>
          </w:tcPr>
          <w:p w14:paraId="3FCED3DD">
            <w:pPr>
              <w:spacing w:before="177" w:line="398" w:lineRule="exact"/>
              <w:ind w:left="387"/>
              <w:rPr>
                <w:rFonts w:ascii="仿宋" w:hAnsi="仿宋" w:eastAsia="仿宋" w:cs="仿宋"/>
                <w:sz w:val="23"/>
                <w:szCs w:val="23"/>
              </w:rPr>
            </w:pPr>
            <w:r>
              <w:rPr>
                <w:rFonts w:ascii="仿宋" w:hAnsi="仿宋" w:eastAsia="仿宋" w:cs="仿宋"/>
                <w:spacing w:val="9"/>
                <w:position w:val="12"/>
                <w:sz w:val="23"/>
                <w:szCs w:val="23"/>
                <w14:textOutline w14:w="4358" w14:cap="sq" w14:cmpd="sng">
                  <w14:solidFill>
                    <w14:srgbClr w14:val="000000"/>
                  </w14:solidFill>
                  <w14:prstDash w14:val="solid"/>
                  <w14:bevel/>
                </w14:textOutline>
              </w:rPr>
              <w:t>体现课程</w:t>
            </w:r>
          </w:p>
          <w:p w14:paraId="5A52EB2E">
            <w:pPr>
              <w:spacing w:line="226" w:lineRule="auto"/>
              <w:ind w:left="409"/>
              <w:rPr>
                <w:rFonts w:ascii="仿宋" w:hAnsi="仿宋" w:eastAsia="仿宋" w:cs="仿宋"/>
                <w:sz w:val="23"/>
                <w:szCs w:val="23"/>
              </w:rPr>
            </w:pPr>
            <w:r>
              <w:rPr>
                <w:rFonts w:ascii="仿宋" w:hAnsi="仿宋" w:eastAsia="仿宋" w:cs="仿宋"/>
                <w:spacing w:val="5"/>
                <w:sz w:val="23"/>
                <w:szCs w:val="23"/>
                <w14:textOutline w14:w="4358" w14:cap="sq" w14:cmpd="sng">
                  <w14:solidFill>
                    <w14:srgbClr w14:val="000000"/>
                  </w14:solidFill>
                  <w14:prstDash w14:val="solid"/>
                  <w14:bevel/>
                </w14:textOutline>
              </w:rPr>
              <w:t>思</w:t>
            </w:r>
            <w:r>
              <w:rPr>
                <w:rFonts w:ascii="仿宋" w:hAnsi="仿宋" w:eastAsia="仿宋" w:cs="仿宋"/>
                <w:spacing w:val="4"/>
                <w:sz w:val="23"/>
                <w:szCs w:val="23"/>
                <w14:textOutline w14:w="4358" w14:cap="sq" w14:cmpd="sng">
                  <w14:solidFill>
                    <w14:srgbClr w14:val="000000"/>
                  </w14:solidFill>
                  <w14:prstDash w14:val="solid"/>
                  <w14:bevel/>
                </w14:textOutline>
              </w:rPr>
              <w:t>政特色</w:t>
            </w:r>
          </w:p>
        </w:tc>
        <w:tc>
          <w:tcPr>
            <w:tcW w:w="7766" w:type="dxa"/>
            <w:vAlign w:val="top"/>
          </w:tcPr>
          <w:p w14:paraId="6F84EFD8">
            <w:pPr>
              <w:spacing w:before="176" w:line="274" w:lineRule="auto"/>
              <w:ind w:left="133" w:right="107" w:hanging="24"/>
              <w:rPr>
                <w:rFonts w:ascii="仿宋" w:hAnsi="仿宋" w:eastAsia="仿宋" w:cs="仿宋"/>
                <w:sz w:val="23"/>
                <w:szCs w:val="23"/>
              </w:rPr>
            </w:pPr>
            <w:r>
              <w:rPr>
                <w:rFonts w:ascii="仿宋" w:hAnsi="仿宋" w:eastAsia="仿宋" w:cs="仿宋"/>
                <w:spacing w:val="7"/>
                <w:sz w:val="23"/>
                <w:szCs w:val="23"/>
              </w:rPr>
              <w:t>概述在课程思政建设方面的特色、亮点和创新点，形成可供借鉴推</w:t>
            </w:r>
            <w:r>
              <w:rPr>
                <w:rFonts w:ascii="仿宋" w:hAnsi="仿宋" w:eastAsia="仿宋" w:cs="仿宋"/>
                <w:spacing w:val="5"/>
                <w:sz w:val="23"/>
                <w:szCs w:val="23"/>
              </w:rPr>
              <w:t>广的</w:t>
            </w:r>
            <w:r>
              <w:rPr>
                <w:rFonts w:ascii="仿宋" w:hAnsi="仿宋" w:eastAsia="仿宋" w:cs="仿宋"/>
                <w:spacing w:val="3"/>
                <w:sz w:val="23"/>
                <w:szCs w:val="23"/>
              </w:rPr>
              <w:t>经验做法。</w:t>
            </w:r>
          </w:p>
        </w:tc>
      </w:tr>
      <w:tr w14:paraId="1F1D8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601" w:type="dxa"/>
            <w:vAlign w:val="top"/>
          </w:tcPr>
          <w:p w14:paraId="4E9F4E88">
            <w:pPr>
              <w:spacing w:before="185" w:line="400" w:lineRule="exact"/>
              <w:ind w:left="403"/>
              <w:rPr>
                <w:rFonts w:ascii="仿宋" w:hAnsi="仿宋" w:eastAsia="仿宋" w:cs="仿宋"/>
                <w:sz w:val="23"/>
                <w:szCs w:val="23"/>
              </w:rPr>
            </w:pPr>
            <w:r>
              <w:rPr>
                <w:rFonts w:ascii="仿宋" w:hAnsi="仿宋" w:eastAsia="仿宋" w:cs="仿宋"/>
                <w:spacing w:val="7"/>
                <w:position w:val="12"/>
                <w:sz w:val="23"/>
                <w:szCs w:val="23"/>
                <w14:textOutline w14:w="4358" w14:cap="sq" w14:cmpd="sng">
                  <w14:solidFill>
                    <w14:srgbClr w14:val="000000"/>
                  </w14:solidFill>
                  <w14:prstDash w14:val="solid"/>
                  <w14:bevel/>
                </w14:textOutline>
              </w:rPr>
              <w:t>关</w:t>
            </w:r>
            <w:r>
              <w:rPr>
                <w:rFonts w:ascii="仿宋" w:hAnsi="仿宋" w:eastAsia="仿宋" w:cs="仿宋"/>
                <w:spacing w:val="5"/>
                <w:position w:val="12"/>
                <w:sz w:val="23"/>
                <w:szCs w:val="23"/>
                <w14:textOutline w14:w="4358" w14:cap="sq" w14:cmpd="sng">
                  <w14:solidFill>
                    <w14:srgbClr w14:val="000000"/>
                  </w14:solidFill>
                  <w14:prstDash w14:val="solid"/>
                  <w14:bevel/>
                </w14:textOutline>
              </w:rPr>
              <w:t>注技术</w:t>
            </w:r>
          </w:p>
          <w:p w14:paraId="4C32949C">
            <w:pPr>
              <w:spacing w:before="1" w:line="225" w:lineRule="auto"/>
              <w:ind w:left="279"/>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应用于教</w:t>
            </w:r>
            <w:r>
              <w:rPr>
                <w:rFonts w:ascii="仿宋" w:hAnsi="仿宋" w:eastAsia="仿宋" w:cs="仿宋"/>
                <w:spacing w:val="7"/>
                <w:sz w:val="23"/>
                <w:szCs w:val="23"/>
                <w14:textOutline w14:w="4358" w14:cap="sq" w14:cmpd="sng">
                  <w14:solidFill>
                    <w14:srgbClr w14:val="000000"/>
                  </w14:solidFill>
                  <w14:prstDash w14:val="solid"/>
                  <w14:bevel/>
                </w14:textOutline>
              </w:rPr>
              <w:t>学</w:t>
            </w:r>
          </w:p>
        </w:tc>
        <w:tc>
          <w:tcPr>
            <w:tcW w:w="7766" w:type="dxa"/>
            <w:vAlign w:val="top"/>
          </w:tcPr>
          <w:p w14:paraId="14DA6B0D">
            <w:pPr>
              <w:spacing w:before="185" w:line="400" w:lineRule="exact"/>
              <w:ind w:left="133"/>
              <w:rPr>
                <w:rFonts w:ascii="仿宋" w:hAnsi="仿宋" w:eastAsia="仿宋" w:cs="仿宋"/>
                <w:sz w:val="23"/>
                <w:szCs w:val="23"/>
              </w:rPr>
            </w:pPr>
            <w:r>
              <w:rPr>
                <w:rFonts w:ascii="仿宋" w:hAnsi="仿宋" w:eastAsia="仿宋" w:cs="仿宋"/>
                <w:spacing w:val="9"/>
                <w:position w:val="12"/>
                <w:sz w:val="23"/>
                <w:szCs w:val="23"/>
              </w:rPr>
              <w:t>能</w:t>
            </w:r>
            <w:r>
              <w:rPr>
                <w:rFonts w:ascii="仿宋" w:hAnsi="仿宋" w:eastAsia="仿宋" w:cs="仿宋"/>
                <w:spacing w:val="6"/>
                <w:position w:val="12"/>
                <w:sz w:val="23"/>
                <w:szCs w:val="23"/>
              </w:rPr>
              <w:t>够把握新时代下学生学习特点，充分利用现代信息技术开展课程教</w:t>
            </w:r>
          </w:p>
          <w:p w14:paraId="7A97BECF">
            <w:pPr>
              <w:spacing w:line="225" w:lineRule="auto"/>
              <w:ind w:left="127"/>
              <w:rPr>
                <w:rFonts w:ascii="仿宋" w:hAnsi="仿宋" w:eastAsia="仿宋" w:cs="仿宋"/>
                <w:sz w:val="23"/>
                <w:szCs w:val="23"/>
              </w:rPr>
            </w:pPr>
            <w:r>
              <w:rPr>
                <w:rFonts w:ascii="仿宋" w:hAnsi="仿宋" w:eastAsia="仿宋" w:cs="仿宋"/>
                <w:spacing w:val="8"/>
                <w:sz w:val="23"/>
                <w:szCs w:val="23"/>
              </w:rPr>
              <w:t>学</w:t>
            </w:r>
            <w:r>
              <w:rPr>
                <w:rFonts w:ascii="仿宋" w:hAnsi="仿宋" w:eastAsia="仿宋" w:cs="仿宋"/>
                <w:spacing w:val="6"/>
                <w:sz w:val="23"/>
                <w:szCs w:val="23"/>
              </w:rPr>
              <w:t>活动和学习评价。</w:t>
            </w:r>
          </w:p>
        </w:tc>
      </w:tr>
      <w:tr w14:paraId="47A04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1601" w:type="dxa"/>
            <w:vAlign w:val="top"/>
          </w:tcPr>
          <w:p w14:paraId="50B4BFAC">
            <w:pPr>
              <w:spacing w:before="193" w:line="403" w:lineRule="exact"/>
              <w:ind w:left="399"/>
              <w:rPr>
                <w:rFonts w:ascii="仿宋" w:hAnsi="仿宋" w:eastAsia="仿宋" w:cs="仿宋"/>
                <w:sz w:val="23"/>
                <w:szCs w:val="23"/>
              </w:rPr>
            </w:pPr>
            <w:r>
              <w:rPr>
                <w:rFonts w:ascii="仿宋" w:hAnsi="仿宋" w:eastAsia="仿宋" w:cs="仿宋"/>
                <w:spacing w:val="7"/>
                <w:position w:val="12"/>
                <w:sz w:val="23"/>
                <w:szCs w:val="23"/>
                <w14:textOutline w14:w="4358" w14:cap="sq" w14:cmpd="sng">
                  <w14:solidFill>
                    <w14:srgbClr w14:val="000000"/>
                  </w14:solidFill>
                  <w14:prstDash w14:val="solid"/>
                  <w14:bevel/>
                </w14:textOutline>
              </w:rPr>
              <w:t>注重创</w:t>
            </w:r>
            <w:r>
              <w:rPr>
                <w:rFonts w:ascii="仿宋" w:hAnsi="仿宋" w:eastAsia="仿宋" w:cs="仿宋"/>
                <w:spacing w:val="6"/>
                <w:position w:val="12"/>
                <w:sz w:val="23"/>
                <w:szCs w:val="23"/>
                <w14:textOutline w14:w="4358" w14:cap="sq" w14:cmpd="sng">
                  <w14:solidFill>
                    <w14:srgbClr w14:val="000000"/>
                  </w14:solidFill>
                  <w14:prstDash w14:val="solid"/>
                  <w14:bevel/>
                </w14:textOutline>
              </w:rPr>
              <w:t>新</w:t>
            </w:r>
          </w:p>
          <w:p w14:paraId="032BE406">
            <w:pPr>
              <w:spacing w:line="223" w:lineRule="auto"/>
              <w:ind w:left="279"/>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成果的辐</w:t>
            </w:r>
            <w:r>
              <w:rPr>
                <w:rFonts w:ascii="仿宋" w:hAnsi="仿宋" w:eastAsia="仿宋" w:cs="仿宋"/>
                <w:spacing w:val="7"/>
                <w:sz w:val="23"/>
                <w:szCs w:val="23"/>
                <w14:textOutline w14:w="4358" w14:cap="sq" w14:cmpd="sng">
                  <w14:solidFill>
                    <w14:srgbClr w14:val="000000"/>
                  </w14:solidFill>
                  <w14:prstDash w14:val="solid"/>
                  <w14:bevel/>
                </w14:textOutline>
              </w:rPr>
              <w:t>射</w:t>
            </w:r>
          </w:p>
        </w:tc>
        <w:tc>
          <w:tcPr>
            <w:tcW w:w="7766" w:type="dxa"/>
            <w:vAlign w:val="top"/>
          </w:tcPr>
          <w:p w14:paraId="695104F9">
            <w:pPr>
              <w:spacing w:before="193" w:line="403" w:lineRule="exact"/>
              <w:ind w:left="133"/>
              <w:rPr>
                <w:rFonts w:ascii="仿宋" w:hAnsi="仿宋" w:eastAsia="仿宋" w:cs="仿宋"/>
                <w:sz w:val="23"/>
                <w:szCs w:val="23"/>
              </w:rPr>
            </w:pPr>
            <w:r>
              <w:rPr>
                <w:rFonts w:ascii="仿宋" w:hAnsi="仿宋" w:eastAsia="仿宋" w:cs="仿宋"/>
                <w:spacing w:val="9"/>
                <w:position w:val="12"/>
                <w:sz w:val="23"/>
                <w:szCs w:val="23"/>
              </w:rPr>
              <w:t>能</w:t>
            </w:r>
            <w:r>
              <w:rPr>
                <w:rFonts w:ascii="仿宋" w:hAnsi="仿宋" w:eastAsia="仿宋" w:cs="仿宋"/>
                <w:spacing w:val="6"/>
                <w:position w:val="12"/>
                <w:sz w:val="23"/>
                <w:szCs w:val="23"/>
              </w:rPr>
              <w:t>够对创新实践成效开展基于证据的有效分析与总结，形成具有较强</w:t>
            </w:r>
          </w:p>
          <w:p w14:paraId="02F87C15">
            <w:pPr>
              <w:spacing w:line="223" w:lineRule="auto"/>
              <w:ind w:left="111"/>
              <w:rPr>
                <w:rFonts w:ascii="仿宋" w:hAnsi="仿宋" w:eastAsia="仿宋" w:cs="仿宋"/>
                <w:sz w:val="23"/>
                <w:szCs w:val="23"/>
              </w:rPr>
            </w:pPr>
            <w:r>
              <w:rPr>
                <w:rFonts w:ascii="仿宋" w:hAnsi="仿宋" w:eastAsia="仿宋" w:cs="仿宋"/>
                <w:spacing w:val="9"/>
                <w:sz w:val="23"/>
                <w:szCs w:val="23"/>
              </w:rPr>
              <w:t>辐射推广价值的教学新方法、新模式</w:t>
            </w:r>
            <w:r>
              <w:rPr>
                <w:rFonts w:ascii="仿宋" w:hAnsi="仿宋" w:eastAsia="仿宋" w:cs="仿宋"/>
                <w:spacing w:val="8"/>
                <w:sz w:val="23"/>
                <w:szCs w:val="23"/>
              </w:rPr>
              <w:t>。</w:t>
            </w:r>
          </w:p>
        </w:tc>
      </w:tr>
    </w:tbl>
    <w:p w14:paraId="501513AB">
      <w:pPr>
        <w:spacing w:before="153" w:line="228" w:lineRule="auto"/>
        <w:ind w:left="131"/>
        <w:rPr>
          <w:rFonts w:ascii="黑体" w:hAnsi="黑体" w:eastAsia="黑体" w:cs="黑体"/>
          <w:sz w:val="31"/>
          <w:szCs w:val="31"/>
        </w:rPr>
      </w:pPr>
      <w:r>
        <w:rPr>
          <w:rFonts w:ascii="黑体" w:hAnsi="黑体" w:eastAsia="黑体" w:cs="黑体"/>
          <w:spacing w:val="6"/>
          <w:sz w:val="31"/>
          <w:szCs w:val="31"/>
        </w:rPr>
        <w:t>三</w:t>
      </w:r>
      <w:r>
        <w:rPr>
          <w:rFonts w:ascii="黑体" w:hAnsi="黑体" w:eastAsia="黑体" w:cs="黑体"/>
          <w:spacing w:val="4"/>
          <w:sz w:val="31"/>
          <w:szCs w:val="31"/>
        </w:rPr>
        <w:t>、</w:t>
      </w:r>
      <w:r>
        <w:rPr>
          <w:rFonts w:ascii="黑体" w:hAnsi="黑体" w:eastAsia="黑体" w:cs="黑体"/>
          <w:spacing w:val="3"/>
          <w:sz w:val="31"/>
          <w:szCs w:val="31"/>
        </w:rPr>
        <w:t>教学设计创新汇报评分表(40分)</w:t>
      </w:r>
      <w:r>
        <w:rPr>
          <w:rFonts w:hint="eastAsia" w:ascii="黑体" w:hAnsi="黑体" w:eastAsia="黑体" w:cs="黑体"/>
          <w:spacing w:val="3"/>
          <w:sz w:val="31"/>
          <w:szCs w:val="31"/>
          <w:lang w:eastAsia="zh-CN"/>
        </w:rPr>
        <w:t>（</w:t>
      </w:r>
      <w:r>
        <w:rPr>
          <w:rFonts w:hint="eastAsia" w:ascii="黑体" w:hAnsi="黑体" w:eastAsia="黑体" w:cs="黑体"/>
          <w:spacing w:val="3"/>
          <w:sz w:val="31"/>
          <w:szCs w:val="31"/>
          <w:lang w:val="en-US" w:eastAsia="zh-CN"/>
        </w:rPr>
        <w:t>现场评审阶段</w:t>
      </w:r>
      <w:r>
        <w:rPr>
          <w:rFonts w:hint="eastAsia" w:ascii="黑体" w:hAnsi="黑体" w:eastAsia="黑体" w:cs="黑体"/>
          <w:spacing w:val="3"/>
          <w:sz w:val="31"/>
          <w:szCs w:val="31"/>
          <w:lang w:eastAsia="zh-CN"/>
        </w:rPr>
        <w:t>）</w:t>
      </w:r>
    </w:p>
    <w:p w14:paraId="0347A8E5">
      <w:pPr>
        <w:spacing w:line="88" w:lineRule="exact"/>
      </w:pPr>
    </w:p>
    <w:tbl>
      <w:tblPr>
        <w:tblStyle w:val="8"/>
        <w:tblW w:w="93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4"/>
        <w:gridCol w:w="7817"/>
      </w:tblGrid>
      <w:tr w14:paraId="2C30F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6" w:hRule="atLeast"/>
        </w:trPr>
        <w:tc>
          <w:tcPr>
            <w:tcW w:w="1564" w:type="dxa"/>
            <w:vAlign w:val="top"/>
          </w:tcPr>
          <w:p w14:paraId="25FBDBB9">
            <w:pPr>
              <w:spacing w:before="148" w:line="224" w:lineRule="auto"/>
              <w:ind w:left="309"/>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评</w:t>
            </w:r>
            <w:r>
              <w:rPr>
                <w:rFonts w:ascii="仿宋" w:hAnsi="仿宋" w:eastAsia="仿宋" w:cs="仿宋"/>
                <w:spacing w:val="8"/>
                <w:sz w:val="23"/>
                <w:szCs w:val="23"/>
                <w14:textOutline w14:w="4358" w14:cap="sq" w14:cmpd="sng">
                  <w14:solidFill>
                    <w14:srgbClr w14:val="000000"/>
                  </w14:solidFill>
                  <w14:prstDash w14:val="solid"/>
                  <w14:bevel/>
                </w14:textOutline>
              </w:rPr>
              <w:t>价维度</w:t>
            </w:r>
          </w:p>
        </w:tc>
        <w:tc>
          <w:tcPr>
            <w:tcW w:w="7817" w:type="dxa"/>
            <w:vAlign w:val="top"/>
          </w:tcPr>
          <w:p w14:paraId="0AEA7C45">
            <w:pPr>
              <w:spacing w:before="147" w:line="225" w:lineRule="auto"/>
              <w:ind w:left="3274"/>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评</w:t>
            </w:r>
            <w:r>
              <w:rPr>
                <w:rFonts w:ascii="仿宋" w:hAnsi="仿宋" w:eastAsia="仿宋" w:cs="仿宋"/>
                <w:spacing w:val="8"/>
                <w:sz w:val="23"/>
                <w:szCs w:val="23"/>
                <w14:textOutline w14:w="4358" w14:cap="sq" w14:cmpd="sng">
                  <w14:solidFill>
                    <w14:srgbClr w14:val="000000"/>
                  </w14:solidFill>
                  <w14:prstDash w14:val="solid"/>
                  <w14:bevel/>
                </w14:textOutline>
              </w:rPr>
              <w:t>价要点</w:t>
            </w:r>
          </w:p>
        </w:tc>
      </w:tr>
      <w:tr w14:paraId="1477F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4" w:hRule="atLeast"/>
        </w:trPr>
        <w:tc>
          <w:tcPr>
            <w:tcW w:w="1564" w:type="dxa"/>
            <w:vAlign w:val="top"/>
          </w:tcPr>
          <w:p w14:paraId="09283D18">
            <w:pPr>
              <w:spacing w:line="321" w:lineRule="auto"/>
              <w:rPr>
                <w:rFonts w:ascii="Arial"/>
                <w:sz w:val="21"/>
              </w:rPr>
            </w:pPr>
          </w:p>
          <w:p w14:paraId="1D044188">
            <w:pPr>
              <w:spacing w:line="321" w:lineRule="auto"/>
              <w:rPr>
                <w:rFonts w:ascii="Arial"/>
                <w:sz w:val="21"/>
              </w:rPr>
            </w:pPr>
          </w:p>
          <w:p w14:paraId="014C3103">
            <w:pPr>
              <w:spacing w:before="74" w:line="225" w:lineRule="auto"/>
              <w:ind w:left="192"/>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理</w:t>
            </w:r>
            <w:r>
              <w:rPr>
                <w:rFonts w:ascii="仿宋" w:hAnsi="仿宋" w:eastAsia="仿宋" w:cs="仿宋"/>
                <w:spacing w:val="8"/>
                <w:sz w:val="23"/>
                <w:szCs w:val="23"/>
                <w14:textOutline w14:w="4358" w14:cap="sq" w14:cmpd="sng">
                  <w14:solidFill>
                    <w14:srgbClr w14:val="000000"/>
                  </w14:solidFill>
                  <w14:prstDash w14:val="solid"/>
                  <w14:bevel/>
                </w14:textOutline>
              </w:rPr>
              <w:t>念与目标</w:t>
            </w:r>
          </w:p>
        </w:tc>
        <w:tc>
          <w:tcPr>
            <w:tcW w:w="7817" w:type="dxa"/>
            <w:vAlign w:val="top"/>
          </w:tcPr>
          <w:p w14:paraId="6B64210B">
            <w:pPr>
              <w:spacing w:before="168" w:line="290" w:lineRule="auto"/>
              <w:ind w:left="107" w:right="52" w:firstLine="5"/>
              <w:rPr>
                <w:rFonts w:ascii="仿宋" w:hAnsi="仿宋" w:eastAsia="仿宋" w:cs="仿宋"/>
                <w:sz w:val="23"/>
                <w:szCs w:val="23"/>
              </w:rPr>
            </w:pPr>
            <w:r>
              <w:rPr>
                <w:rFonts w:ascii="仿宋" w:hAnsi="仿宋" w:eastAsia="仿宋" w:cs="仿宋"/>
                <w:spacing w:val="16"/>
                <w:sz w:val="23"/>
                <w:szCs w:val="23"/>
              </w:rPr>
              <w:t>课</w:t>
            </w:r>
            <w:r>
              <w:rPr>
                <w:rFonts w:ascii="仿宋" w:hAnsi="仿宋" w:eastAsia="仿宋" w:cs="仿宋"/>
                <w:spacing w:val="9"/>
                <w:sz w:val="23"/>
                <w:szCs w:val="23"/>
              </w:rPr>
              <w:t>程</w:t>
            </w:r>
            <w:r>
              <w:rPr>
                <w:rFonts w:ascii="仿宋" w:hAnsi="仿宋" w:eastAsia="仿宋" w:cs="仿宋"/>
                <w:spacing w:val="8"/>
                <w:sz w:val="23"/>
                <w:szCs w:val="23"/>
              </w:rPr>
              <w:t>设计体现“以学生发展为中心”的理念，教学目标符合学科特点</w:t>
            </w:r>
            <w:r>
              <w:rPr>
                <w:rFonts w:ascii="仿宋" w:hAnsi="仿宋" w:eastAsia="仿宋" w:cs="仿宋"/>
                <w:spacing w:val="4"/>
                <w:sz w:val="23"/>
                <w:szCs w:val="23"/>
              </w:rPr>
              <w:t>和学生实际；在各自学科</w:t>
            </w:r>
            <w:r>
              <w:rPr>
                <w:rFonts w:ascii="仿宋" w:hAnsi="仿宋" w:eastAsia="仿宋" w:cs="仿宋"/>
                <w:spacing w:val="3"/>
                <w:sz w:val="23"/>
                <w:szCs w:val="23"/>
              </w:rPr>
              <w:t>领</w:t>
            </w:r>
            <w:r>
              <w:rPr>
                <w:rFonts w:ascii="仿宋" w:hAnsi="仿宋" w:eastAsia="仿宋" w:cs="仿宋"/>
                <w:spacing w:val="2"/>
                <w:sz w:val="23"/>
                <w:szCs w:val="23"/>
              </w:rPr>
              <w:t>域推进“四新”建设，带动教学模式创新；</w:t>
            </w:r>
            <w:r>
              <w:rPr>
                <w:rFonts w:ascii="仿宋" w:hAnsi="仿宋" w:eastAsia="仿宋" w:cs="仿宋"/>
                <w:spacing w:val="24"/>
                <w:sz w:val="23"/>
                <w:szCs w:val="23"/>
              </w:rPr>
              <w:t>体</w:t>
            </w:r>
            <w:r>
              <w:rPr>
                <w:rFonts w:ascii="仿宋" w:hAnsi="仿宋" w:eastAsia="仿宋" w:cs="仿宋"/>
                <w:spacing w:val="17"/>
                <w:sz w:val="23"/>
                <w:szCs w:val="23"/>
              </w:rPr>
              <w:t>现</w:t>
            </w:r>
            <w:r>
              <w:rPr>
                <w:rFonts w:ascii="仿宋" w:hAnsi="仿宋" w:eastAsia="仿宋" w:cs="仿宋"/>
                <w:spacing w:val="12"/>
                <w:sz w:val="23"/>
                <w:szCs w:val="23"/>
              </w:rPr>
              <w:t>对知识、能力与思维等方面的要求。教学目标清楚、具体，易于</w:t>
            </w:r>
            <w:r>
              <w:rPr>
                <w:rFonts w:ascii="仿宋" w:hAnsi="仿宋" w:eastAsia="仿宋" w:cs="仿宋"/>
                <w:spacing w:val="17"/>
                <w:sz w:val="23"/>
                <w:szCs w:val="23"/>
              </w:rPr>
              <w:t>理</w:t>
            </w:r>
            <w:r>
              <w:rPr>
                <w:rFonts w:ascii="仿宋" w:hAnsi="仿宋" w:eastAsia="仿宋" w:cs="仿宋"/>
                <w:spacing w:val="9"/>
                <w:sz w:val="23"/>
                <w:szCs w:val="23"/>
              </w:rPr>
              <w:t>解，便于实施，行为动词使用正确，阐述规范。</w:t>
            </w:r>
          </w:p>
        </w:tc>
      </w:tr>
      <w:tr w14:paraId="199A6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1564" w:type="dxa"/>
            <w:vMerge w:val="restart"/>
            <w:tcBorders>
              <w:bottom w:val="nil"/>
            </w:tcBorders>
            <w:vAlign w:val="top"/>
          </w:tcPr>
          <w:p w14:paraId="302ED7D4">
            <w:pPr>
              <w:spacing w:line="276" w:lineRule="auto"/>
              <w:rPr>
                <w:rFonts w:ascii="Arial"/>
                <w:sz w:val="21"/>
              </w:rPr>
            </w:pPr>
          </w:p>
          <w:p w14:paraId="50F9FD36">
            <w:pPr>
              <w:spacing w:line="276" w:lineRule="auto"/>
              <w:rPr>
                <w:rFonts w:ascii="Arial"/>
                <w:sz w:val="21"/>
              </w:rPr>
            </w:pPr>
          </w:p>
          <w:p w14:paraId="707A7079">
            <w:pPr>
              <w:spacing w:line="277" w:lineRule="auto"/>
              <w:rPr>
                <w:rFonts w:ascii="Arial"/>
                <w:sz w:val="21"/>
              </w:rPr>
            </w:pPr>
          </w:p>
          <w:p w14:paraId="0249BBB3">
            <w:pPr>
              <w:spacing w:before="75" w:line="224" w:lineRule="auto"/>
              <w:ind w:left="343"/>
              <w:rPr>
                <w:rFonts w:ascii="仿宋" w:hAnsi="仿宋" w:eastAsia="仿宋" w:cs="仿宋"/>
                <w:sz w:val="23"/>
                <w:szCs w:val="23"/>
              </w:rPr>
            </w:pPr>
            <w:r>
              <w:rPr>
                <w:rFonts w:ascii="仿宋" w:hAnsi="仿宋" w:eastAsia="仿宋" w:cs="仿宋"/>
                <w:spacing w:val="-1"/>
                <w:sz w:val="23"/>
                <w:szCs w:val="23"/>
                <w14:textOutline w14:w="4358" w14:cap="sq" w14:cmpd="sng">
                  <w14:solidFill>
                    <w14:srgbClr w14:val="000000"/>
                  </w14:solidFill>
                  <w14:prstDash w14:val="solid"/>
                  <w14:bevel/>
                </w14:textOutline>
              </w:rPr>
              <w:t>内</w:t>
            </w:r>
            <w:r>
              <w:rPr>
                <w:rFonts w:ascii="仿宋" w:hAnsi="仿宋" w:eastAsia="仿宋" w:cs="仿宋"/>
                <w:sz w:val="23"/>
                <w:szCs w:val="23"/>
                <w14:textOutline w14:w="4358" w14:cap="sq" w14:cmpd="sng">
                  <w14:solidFill>
                    <w14:srgbClr w14:val="000000"/>
                  </w14:solidFill>
                  <w14:prstDash w14:val="solid"/>
                  <w14:bevel/>
                </w14:textOutline>
              </w:rPr>
              <w:t>容分析</w:t>
            </w:r>
          </w:p>
        </w:tc>
        <w:tc>
          <w:tcPr>
            <w:tcW w:w="7817" w:type="dxa"/>
            <w:vAlign w:val="top"/>
          </w:tcPr>
          <w:p w14:paraId="6562F6E2">
            <w:pPr>
              <w:spacing w:before="216" w:line="303" w:lineRule="auto"/>
              <w:ind w:left="116" w:right="107" w:hanging="3"/>
              <w:rPr>
                <w:rFonts w:ascii="仿宋" w:hAnsi="仿宋" w:eastAsia="仿宋" w:cs="仿宋"/>
                <w:sz w:val="23"/>
                <w:szCs w:val="23"/>
              </w:rPr>
            </w:pPr>
            <w:r>
              <w:rPr>
                <w:rFonts w:ascii="仿宋" w:hAnsi="仿宋" w:eastAsia="仿宋" w:cs="仿宋"/>
                <w:spacing w:val="24"/>
                <w:sz w:val="23"/>
                <w:szCs w:val="23"/>
              </w:rPr>
              <w:t>教</w:t>
            </w:r>
            <w:r>
              <w:rPr>
                <w:rFonts w:ascii="仿宋" w:hAnsi="仿宋" w:eastAsia="仿宋" w:cs="仿宋"/>
                <w:spacing w:val="12"/>
                <w:sz w:val="23"/>
                <w:szCs w:val="23"/>
              </w:rPr>
              <w:t>学内容前后知识点关系、地位、作用描述准确，重点、难点分析清</w:t>
            </w:r>
            <w:r>
              <w:rPr>
                <w:rFonts w:ascii="仿宋" w:hAnsi="仿宋" w:eastAsia="仿宋" w:cs="仿宋"/>
                <w:spacing w:val="-2"/>
                <w:sz w:val="23"/>
                <w:szCs w:val="23"/>
              </w:rPr>
              <w:t>楚。</w:t>
            </w:r>
          </w:p>
        </w:tc>
      </w:tr>
      <w:tr w14:paraId="212FB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1564" w:type="dxa"/>
            <w:vMerge w:val="continue"/>
            <w:tcBorders>
              <w:top w:val="nil"/>
            </w:tcBorders>
            <w:vAlign w:val="top"/>
          </w:tcPr>
          <w:p w14:paraId="74C35813">
            <w:pPr>
              <w:rPr>
                <w:rFonts w:ascii="Arial"/>
                <w:sz w:val="21"/>
              </w:rPr>
            </w:pPr>
          </w:p>
        </w:tc>
        <w:tc>
          <w:tcPr>
            <w:tcW w:w="7817" w:type="dxa"/>
            <w:vAlign w:val="top"/>
          </w:tcPr>
          <w:p w14:paraId="3B629215">
            <w:pPr>
              <w:spacing w:before="223" w:line="300" w:lineRule="auto"/>
              <w:ind w:left="121" w:right="107" w:firstLine="12"/>
              <w:rPr>
                <w:rFonts w:ascii="仿宋" w:hAnsi="仿宋" w:eastAsia="仿宋" w:cs="仿宋"/>
                <w:sz w:val="23"/>
                <w:szCs w:val="23"/>
              </w:rPr>
            </w:pPr>
            <w:r>
              <w:rPr>
                <w:rFonts w:ascii="仿宋" w:hAnsi="仿宋" w:eastAsia="仿宋" w:cs="仿宋"/>
                <w:spacing w:val="22"/>
                <w:sz w:val="23"/>
                <w:szCs w:val="23"/>
              </w:rPr>
              <w:t>能</w:t>
            </w:r>
            <w:r>
              <w:rPr>
                <w:rFonts w:ascii="仿宋" w:hAnsi="仿宋" w:eastAsia="仿宋" w:cs="仿宋"/>
                <w:spacing w:val="21"/>
                <w:sz w:val="23"/>
                <w:szCs w:val="23"/>
              </w:rPr>
              <w:t>够</w:t>
            </w:r>
            <w:r>
              <w:rPr>
                <w:rFonts w:ascii="仿宋" w:hAnsi="仿宋" w:eastAsia="仿宋" w:cs="仿宋"/>
                <w:spacing w:val="11"/>
                <w:sz w:val="23"/>
                <w:szCs w:val="23"/>
              </w:rPr>
              <w:t>将教学内容与学科研究新进展、实践发展新经验、社会需求新变</w:t>
            </w:r>
            <w:r>
              <w:rPr>
                <w:rFonts w:ascii="仿宋" w:hAnsi="仿宋" w:eastAsia="仿宋" w:cs="仿宋"/>
                <w:spacing w:val="6"/>
                <w:sz w:val="23"/>
                <w:szCs w:val="23"/>
              </w:rPr>
              <w:t>化</w:t>
            </w:r>
            <w:r>
              <w:rPr>
                <w:rFonts w:ascii="仿宋" w:hAnsi="仿宋" w:eastAsia="仿宋" w:cs="仿宋"/>
                <w:spacing w:val="4"/>
                <w:sz w:val="23"/>
                <w:szCs w:val="23"/>
              </w:rPr>
              <w:t>相联系。</w:t>
            </w:r>
          </w:p>
        </w:tc>
      </w:tr>
      <w:tr w14:paraId="21B66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564" w:type="dxa"/>
            <w:vAlign w:val="top"/>
          </w:tcPr>
          <w:p w14:paraId="143C5427">
            <w:pPr>
              <w:spacing w:before="263" w:line="224" w:lineRule="auto"/>
              <w:ind w:left="323"/>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学</w:t>
            </w:r>
            <w:r>
              <w:rPr>
                <w:rFonts w:ascii="仿宋" w:hAnsi="仿宋" w:eastAsia="仿宋" w:cs="仿宋"/>
                <w:spacing w:val="4"/>
                <w:sz w:val="23"/>
                <w:szCs w:val="23"/>
                <w14:textOutline w14:w="4358" w14:cap="sq" w14:cmpd="sng">
                  <w14:solidFill>
                    <w14:srgbClr w14:val="000000"/>
                  </w14:solidFill>
                  <w14:prstDash w14:val="solid"/>
                  <w14:bevel/>
                </w14:textOutline>
              </w:rPr>
              <w:t>情分析</w:t>
            </w:r>
          </w:p>
        </w:tc>
        <w:tc>
          <w:tcPr>
            <w:tcW w:w="7817" w:type="dxa"/>
            <w:vAlign w:val="top"/>
          </w:tcPr>
          <w:p w14:paraId="594CB4D1">
            <w:pPr>
              <w:spacing w:before="250" w:line="225" w:lineRule="auto"/>
              <w:ind w:left="127"/>
              <w:rPr>
                <w:rFonts w:ascii="仿宋" w:hAnsi="仿宋" w:eastAsia="仿宋" w:cs="仿宋"/>
                <w:sz w:val="23"/>
                <w:szCs w:val="23"/>
              </w:rPr>
            </w:pPr>
            <w:r>
              <w:rPr>
                <w:rFonts w:ascii="仿宋" w:hAnsi="仿宋" w:eastAsia="仿宋" w:cs="仿宋"/>
                <w:spacing w:val="9"/>
                <w:sz w:val="23"/>
                <w:szCs w:val="23"/>
              </w:rPr>
              <w:t>学生认知特点和起点水平表述恰当，学习习惯和能力分析合理</w:t>
            </w:r>
            <w:r>
              <w:rPr>
                <w:rFonts w:ascii="仿宋" w:hAnsi="仿宋" w:eastAsia="仿宋" w:cs="仿宋"/>
                <w:spacing w:val="3"/>
                <w:sz w:val="23"/>
                <w:szCs w:val="23"/>
              </w:rPr>
              <w:t>。</w:t>
            </w:r>
          </w:p>
        </w:tc>
      </w:tr>
      <w:tr w14:paraId="056C2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1564" w:type="dxa"/>
            <w:vAlign w:val="top"/>
          </w:tcPr>
          <w:p w14:paraId="0D7F853A">
            <w:pPr>
              <w:spacing w:line="300" w:lineRule="auto"/>
              <w:rPr>
                <w:rFonts w:ascii="Arial"/>
                <w:sz w:val="21"/>
              </w:rPr>
            </w:pPr>
          </w:p>
          <w:p w14:paraId="059410F5">
            <w:pPr>
              <w:spacing w:before="74" w:line="224" w:lineRule="auto"/>
              <w:ind w:left="309"/>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课</w:t>
            </w:r>
            <w:r>
              <w:rPr>
                <w:rFonts w:ascii="仿宋" w:hAnsi="仿宋" w:eastAsia="仿宋" w:cs="仿宋"/>
                <w:spacing w:val="8"/>
                <w:sz w:val="23"/>
                <w:szCs w:val="23"/>
                <w14:textOutline w14:w="4358" w14:cap="sq" w14:cmpd="sng">
                  <w14:solidFill>
                    <w14:srgbClr w14:val="000000"/>
                  </w14:solidFill>
                  <w14:prstDash w14:val="solid"/>
                  <w14:bevel/>
                </w14:textOutline>
              </w:rPr>
              <w:t>程思政</w:t>
            </w:r>
          </w:p>
        </w:tc>
        <w:tc>
          <w:tcPr>
            <w:tcW w:w="7817" w:type="dxa"/>
            <w:vAlign w:val="top"/>
          </w:tcPr>
          <w:p w14:paraId="0FFCCAEF">
            <w:pPr>
              <w:spacing w:before="174" w:line="401" w:lineRule="exact"/>
              <w:ind w:left="116"/>
              <w:rPr>
                <w:rFonts w:ascii="仿宋" w:hAnsi="仿宋" w:eastAsia="仿宋" w:cs="仿宋"/>
                <w:sz w:val="23"/>
                <w:szCs w:val="23"/>
              </w:rPr>
            </w:pPr>
            <w:r>
              <w:rPr>
                <w:rFonts w:ascii="仿宋" w:hAnsi="仿宋" w:eastAsia="仿宋" w:cs="仿宋"/>
                <w:spacing w:val="14"/>
                <w:position w:val="12"/>
                <w:sz w:val="23"/>
                <w:szCs w:val="23"/>
              </w:rPr>
              <w:t>将思想</w:t>
            </w:r>
            <w:r>
              <w:rPr>
                <w:rFonts w:ascii="仿宋" w:hAnsi="仿宋" w:eastAsia="仿宋" w:cs="仿宋"/>
                <w:spacing w:val="10"/>
                <w:position w:val="12"/>
                <w:sz w:val="23"/>
                <w:szCs w:val="23"/>
              </w:rPr>
              <w:t>政</w:t>
            </w:r>
            <w:r>
              <w:rPr>
                <w:rFonts w:ascii="仿宋" w:hAnsi="仿宋" w:eastAsia="仿宋" w:cs="仿宋"/>
                <w:spacing w:val="7"/>
                <w:position w:val="12"/>
                <w:sz w:val="23"/>
                <w:szCs w:val="23"/>
              </w:rPr>
              <w:t>治教育与专业教育有机融合，引用典型教学案例举例说明，</w:t>
            </w:r>
          </w:p>
          <w:p w14:paraId="6FA53149">
            <w:pPr>
              <w:spacing w:before="1" w:line="222" w:lineRule="auto"/>
              <w:ind w:left="120"/>
              <w:rPr>
                <w:rFonts w:ascii="仿宋" w:hAnsi="仿宋" w:eastAsia="仿宋" w:cs="仿宋"/>
                <w:sz w:val="23"/>
                <w:szCs w:val="23"/>
              </w:rPr>
            </w:pPr>
            <w:r>
              <w:rPr>
                <w:rFonts w:ascii="仿宋" w:hAnsi="仿宋" w:eastAsia="仿宋" w:cs="仿宋"/>
                <w:spacing w:val="14"/>
                <w:sz w:val="23"/>
                <w:szCs w:val="23"/>
              </w:rPr>
              <w:t>具</w:t>
            </w:r>
            <w:r>
              <w:rPr>
                <w:rFonts w:ascii="仿宋" w:hAnsi="仿宋" w:eastAsia="仿宋" w:cs="仿宋"/>
                <w:spacing w:val="9"/>
                <w:sz w:val="23"/>
                <w:szCs w:val="23"/>
              </w:rPr>
              <w:t>有</w:t>
            </w:r>
            <w:r>
              <w:rPr>
                <w:rFonts w:ascii="仿宋" w:hAnsi="仿宋" w:eastAsia="仿宋" w:cs="仿宋"/>
                <w:spacing w:val="7"/>
                <w:sz w:val="23"/>
                <w:szCs w:val="23"/>
              </w:rPr>
              <w:t>示范作用和推广价值。</w:t>
            </w:r>
          </w:p>
        </w:tc>
      </w:tr>
    </w:tbl>
    <w:p w14:paraId="40786ECB">
      <w:pPr>
        <w:sectPr>
          <w:footerReference r:id="rId6" w:type="default"/>
          <w:pgSz w:w="11906" w:h="16839"/>
          <w:pgMar w:top="1431" w:right="1420" w:bottom="1784" w:left="1418" w:header="0" w:footer="1529" w:gutter="0"/>
          <w:cols w:space="720" w:num="1"/>
        </w:sectPr>
      </w:pPr>
    </w:p>
    <w:tbl>
      <w:tblPr>
        <w:tblStyle w:val="8"/>
        <w:tblW w:w="93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4"/>
        <w:gridCol w:w="7831"/>
      </w:tblGrid>
      <w:tr w14:paraId="1F151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7" w:hRule="atLeast"/>
        </w:trPr>
        <w:tc>
          <w:tcPr>
            <w:tcW w:w="1564" w:type="dxa"/>
            <w:vAlign w:val="top"/>
          </w:tcPr>
          <w:p w14:paraId="6AAE927C">
            <w:pPr>
              <w:spacing w:before="150" w:line="224" w:lineRule="auto"/>
              <w:ind w:left="309"/>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评</w:t>
            </w:r>
            <w:r>
              <w:rPr>
                <w:rFonts w:ascii="仿宋" w:hAnsi="仿宋" w:eastAsia="仿宋" w:cs="仿宋"/>
                <w:spacing w:val="8"/>
                <w:sz w:val="23"/>
                <w:szCs w:val="23"/>
                <w14:textOutline w14:w="4358" w14:cap="sq" w14:cmpd="sng">
                  <w14:solidFill>
                    <w14:srgbClr w14:val="000000"/>
                  </w14:solidFill>
                  <w14:prstDash w14:val="solid"/>
                  <w14:bevel/>
                </w14:textOutline>
              </w:rPr>
              <w:t>价维度</w:t>
            </w:r>
          </w:p>
        </w:tc>
        <w:tc>
          <w:tcPr>
            <w:tcW w:w="7831" w:type="dxa"/>
            <w:vAlign w:val="top"/>
          </w:tcPr>
          <w:p w14:paraId="62826A84">
            <w:pPr>
              <w:spacing w:before="149" w:line="225" w:lineRule="auto"/>
              <w:ind w:left="3274"/>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评</w:t>
            </w:r>
            <w:r>
              <w:rPr>
                <w:rFonts w:ascii="仿宋" w:hAnsi="仿宋" w:eastAsia="仿宋" w:cs="仿宋"/>
                <w:spacing w:val="8"/>
                <w:sz w:val="23"/>
                <w:szCs w:val="23"/>
                <w14:textOutline w14:w="4358" w14:cap="sq" w14:cmpd="sng">
                  <w14:solidFill>
                    <w14:srgbClr w14:val="000000"/>
                  </w14:solidFill>
                  <w14:prstDash w14:val="solid"/>
                  <w14:bevel/>
                </w14:textOutline>
              </w:rPr>
              <w:t>价要点</w:t>
            </w:r>
          </w:p>
        </w:tc>
      </w:tr>
      <w:tr w14:paraId="269F0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64" w:type="dxa"/>
            <w:vMerge w:val="restart"/>
            <w:tcBorders>
              <w:bottom w:val="nil"/>
            </w:tcBorders>
            <w:vAlign w:val="top"/>
          </w:tcPr>
          <w:p w14:paraId="1AE9D2FD">
            <w:pPr>
              <w:spacing w:line="241" w:lineRule="auto"/>
              <w:rPr>
                <w:rFonts w:ascii="Arial"/>
                <w:sz w:val="21"/>
              </w:rPr>
            </w:pPr>
          </w:p>
          <w:p w14:paraId="374E8376">
            <w:pPr>
              <w:spacing w:line="241" w:lineRule="auto"/>
              <w:rPr>
                <w:rFonts w:ascii="Arial"/>
                <w:sz w:val="21"/>
              </w:rPr>
            </w:pPr>
          </w:p>
          <w:p w14:paraId="6474E980">
            <w:pPr>
              <w:spacing w:line="242" w:lineRule="auto"/>
              <w:rPr>
                <w:rFonts w:ascii="Arial"/>
                <w:sz w:val="21"/>
              </w:rPr>
            </w:pPr>
          </w:p>
          <w:p w14:paraId="69588669">
            <w:pPr>
              <w:spacing w:line="242" w:lineRule="auto"/>
              <w:rPr>
                <w:rFonts w:ascii="Arial"/>
                <w:sz w:val="21"/>
              </w:rPr>
            </w:pPr>
          </w:p>
          <w:p w14:paraId="7F04DD2D">
            <w:pPr>
              <w:spacing w:line="242" w:lineRule="auto"/>
              <w:rPr>
                <w:rFonts w:ascii="Arial"/>
                <w:sz w:val="21"/>
              </w:rPr>
            </w:pPr>
          </w:p>
          <w:p w14:paraId="127D1888">
            <w:pPr>
              <w:spacing w:line="242" w:lineRule="auto"/>
              <w:rPr>
                <w:rFonts w:ascii="Arial"/>
                <w:sz w:val="21"/>
              </w:rPr>
            </w:pPr>
          </w:p>
          <w:p w14:paraId="1D665C0D">
            <w:pPr>
              <w:spacing w:line="242" w:lineRule="auto"/>
              <w:rPr>
                <w:rFonts w:ascii="Arial"/>
                <w:sz w:val="21"/>
              </w:rPr>
            </w:pPr>
          </w:p>
          <w:p w14:paraId="099F6F01">
            <w:pPr>
              <w:spacing w:before="75" w:line="226" w:lineRule="auto"/>
              <w:ind w:left="195"/>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过程与方</w:t>
            </w:r>
            <w:r>
              <w:rPr>
                <w:rFonts w:ascii="仿宋" w:hAnsi="仿宋" w:eastAsia="仿宋" w:cs="仿宋"/>
                <w:spacing w:val="7"/>
                <w:sz w:val="23"/>
                <w:szCs w:val="23"/>
                <w14:textOutline w14:w="4358" w14:cap="sq" w14:cmpd="sng">
                  <w14:solidFill>
                    <w14:srgbClr w14:val="000000"/>
                  </w14:solidFill>
                  <w14:prstDash w14:val="solid"/>
                  <w14:bevel/>
                </w14:textOutline>
              </w:rPr>
              <w:t>法</w:t>
            </w:r>
          </w:p>
        </w:tc>
        <w:tc>
          <w:tcPr>
            <w:tcW w:w="7831" w:type="dxa"/>
            <w:vAlign w:val="top"/>
          </w:tcPr>
          <w:p w14:paraId="235B15AF">
            <w:pPr>
              <w:spacing w:before="75" w:line="222" w:lineRule="auto"/>
              <w:ind w:left="113"/>
              <w:rPr>
                <w:rFonts w:ascii="仿宋" w:hAnsi="仿宋" w:eastAsia="仿宋" w:cs="仿宋"/>
                <w:sz w:val="23"/>
                <w:szCs w:val="23"/>
              </w:rPr>
            </w:pPr>
            <w:r>
              <w:rPr>
                <w:rFonts w:ascii="仿宋" w:hAnsi="仿宋" w:eastAsia="仿宋" w:cs="仿宋"/>
                <w:spacing w:val="12"/>
                <w:sz w:val="23"/>
                <w:szCs w:val="23"/>
              </w:rPr>
              <w:t>教学活</w:t>
            </w:r>
            <w:r>
              <w:rPr>
                <w:rFonts w:ascii="仿宋" w:hAnsi="仿宋" w:eastAsia="仿宋" w:cs="仿宋"/>
                <w:spacing w:val="10"/>
                <w:sz w:val="23"/>
                <w:szCs w:val="23"/>
              </w:rPr>
              <w:t>动</w:t>
            </w:r>
            <w:r>
              <w:rPr>
                <w:rFonts w:ascii="仿宋" w:hAnsi="仿宋" w:eastAsia="仿宋" w:cs="仿宋"/>
                <w:spacing w:val="6"/>
                <w:sz w:val="23"/>
                <w:szCs w:val="23"/>
              </w:rPr>
              <w:t>丰富多样，能体现各等级水平的知识、技能和情感价值目标。</w:t>
            </w:r>
          </w:p>
        </w:tc>
      </w:tr>
      <w:tr w14:paraId="2C47C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1564" w:type="dxa"/>
            <w:vMerge w:val="continue"/>
            <w:tcBorders>
              <w:top w:val="nil"/>
              <w:bottom w:val="nil"/>
            </w:tcBorders>
            <w:vAlign w:val="top"/>
          </w:tcPr>
          <w:p w14:paraId="3657CDED">
            <w:pPr>
              <w:rPr>
                <w:rFonts w:ascii="Arial"/>
                <w:sz w:val="21"/>
              </w:rPr>
            </w:pPr>
          </w:p>
        </w:tc>
        <w:tc>
          <w:tcPr>
            <w:tcW w:w="7831" w:type="dxa"/>
            <w:vAlign w:val="top"/>
          </w:tcPr>
          <w:p w14:paraId="0309E420">
            <w:pPr>
              <w:spacing w:before="195" w:line="403" w:lineRule="exact"/>
              <w:ind w:left="133"/>
              <w:rPr>
                <w:rFonts w:ascii="仿宋" w:hAnsi="仿宋" w:eastAsia="仿宋" w:cs="仿宋"/>
                <w:sz w:val="23"/>
                <w:szCs w:val="23"/>
              </w:rPr>
            </w:pPr>
            <w:r>
              <w:rPr>
                <w:rFonts w:ascii="仿宋" w:hAnsi="仿宋" w:eastAsia="仿宋" w:cs="仿宋"/>
                <w:spacing w:val="14"/>
                <w:position w:val="12"/>
                <w:sz w:val="23"/>
                <w:szCs w:val="23"/>
              </w:rPr>
              <w:t>能创造</w:t>
            </w:r>
            <w:r>
              <w:rPr>
                <w:rFonts w:ascii="仿宋" w:hAnsi="仿宋" w:eastAsia="仿宋" w:cs="仿宋"/>
                <w:spacing w:val="10"/>
                <w:position w:val="12"/>
                <w:sz w:val="23"/>
                <w:szCs w:val="23"/>
              </w:rPr>
              <w:t>性</w:t>
            </w:r>
            <w:r>
              <w:rPr>
                <w:rFonts w:ascii="仿宋" w:hAnsi="仿宋" w:eastAsia="仿宋" w:cs="仿宋"/>
                <w:spacing w:val="7"/>
                <w:position w:val="12"/>
                <w:sz w:val="23"/>
                <w:szCs w:val="23"/>
              </w:rPr>
              <w:t>地使用教材，内容充实精要，适合学生水平；结构合理，过</w:t>
            </w:r>
          </w:p>
          <w:p w14:paraId="0AC64C28">
            <w:pPr>
              <w:spacing w:before="1" w:line="225" w:lineRule="auto"/>
              <w:ind w:left="120"/>
              <w:rPr>
                <w:rFonts w:ascii="仿宋" w:hAnsi="仿宋" w:eastAsia="仿宋" w:cs="仿宋"/>
                <w:sz w:val="23"/>
                <w:szCs w:val="23"/>
              </w:rPr>
            </w:pPr>
            <w:r>
              <w:rPr>
                <w:rFonts w:ascii="仿宋" w:hAnsi="仿宋" w:eastAsia="仿宋" w:cs="仿宋"/>
                <w:spacing w:val="10"/>
                <w:sz w:val="23"/>
                <w:szCs w:val="23"/>
              </w:rPr>
              <w:t>渡</w:t>
            </w:r>
            <w:r>
              <w:rPr>
                <w:rFonts w:ascii="仿宋" w:hAnsi="仿宋" w:eastAsia="仿宋" w:cs="仿宋"/>
                <w:spacing w:val="9"/>
                <w:sz w:val="23"/>
                <w:szCs w:val="23"/>
              </w:rPr>
              <w:t>自然，便于操作；理论联系实际，启发学生思考及问题解决。</w:t>
            </w:r>
          </w:p>
        </w:tc>
      </w:tr>
      <w:tr w14:paraId="448E0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564" w:type="dxa"/>
            <w:vMerge w:val="continue"/>
            <w:tcBorders>
              <w:top w:val="nil"/>
              <w:bottom w:val="nil"/>
            </w:tcBorders>
            <w:vAlign w:val="top"/>
          </w:tcPr>
          <w:p w14:paraId="49927FFB">
            <w:pPr>
              <w:rPr>
                <w:rFonts w:ascii="Arial"/>
                <w:sz w:val="21"/>
              </w:rPr>
            </w:pPr>
          </w:p>
        </w:tc>
        <w:tc>
          <w:tcPr>
            <w:tcW w:w="7831" w:type="dxa"/>
            <w:vAlign w:val="top"/>
          </w:tcPr>
          <w:p w14:paraId="34C6FB2F">
            <w:pPr>
              <w:spacing w:before="185" w:line="273" w:lineRule="auto"/>
              <w:ind w:left="112" w:right="107" w:firstLine="21"/>
              <w:rPr>
                <w:rFonts w:ascii="仿宋" w:hAnsi="仿宋" w:eastAsia="仿宋" w:cs="仿宋"/>
                <w:sz w:val="23"/>
                <w:szCs w:val="23"/>
              </w:rPr>
            </w:pPr>
            <w:r>
              <w:rPr>
                <w:rFonts w:ascii="仿宋" w:hAnsi="仿宋" w:eastAsia="仿宋" w:cs="仿宋"/>
                <w:spacing w:val="22"/>
                <w:sz w:val="23"/>
                <w:szCs w:val="23"/>
              </w:rPr>
              <w:t>能</w:t>
            </w:r>
            <w:r>
              <w:rPr>
                <w:rFonts w:ascii="仿宋" w:hAnsi="仿宋" w:eastAsia="仿宋" w:cs="仿宋"/>
                <w:spacing w:val="21"/>
                <w:sz w:val="23"/>
                <w:szCs w:val="23"/>
              </w:rPr>
              <w:t>根</w:t>
            </w:r>
            <w:r>
              <w:rPr>
                <w:rFonts w:ascii="仿宋" w:hAnsi="仿宋" w:eastAsia="仿宋" w:cs="仿宋"/>
                <w:spacing w:val="11"/>
                <w:sz w:val="23"/>
                <w:szCs w:val="23"/>
              </w:rPr>
              <w:t>据课程特点，用创新的教学策略、方法、技术解决课堂中存在的</w:t>
            </w:r>
            <w:r>
              <w:rPr>
                <w:rFonts w:ascii="仿宋" w:hAnsi="仿宋" w:eastAsia="仿宋" w:cs="仿宋"/>
                <w:spacing w:val="12"/>
                <w:sz w:val="23"/>
                <w:szCs w:val="23"/>
              </w:rPr>
              <w:t>各</w:t>
            </w:r>
            <w:r>
              <w:rPr>
                <w:rFonts w:ascii="仿宋" w:hAnsi="仿宋" w:eastAsia="仿宋" w:cs="仿宋"/>
                <w:spacing w:val="9"/>
                <w:sz w:val="23"/>
                <w:szCs w:val="23"/>
              </w:rPr>
              <w:t>种问题和困难；教学重点突出，难点把握准确。</w:t>
            </w:r>
          </w:p>
        </w:tc>
      </w:tr>
      <w:tr w14:paraId="6F185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6" w:hRule="atLeast"/>
        </w:trPr>
        <w:tc>
          <w:tcPr>
            <w:tcW w:w="1564" w:type="dxa"/>
            <w:vMerge w:val="continue"/>
            <w:tcBorders>
              <w:top w:val="nil"/>
            </w:tcBorders>
            <w:vAlign w:val="top"/>
          </w:tcPr>
          <w:p w14:paraId="4509C8AF">
            <w:pPr>
              <w:rPr>
                <w:rFonts w:ascii="Arial"/>
                <w:sz w:val="21"/>
              </w:rPr>
            </w:pPr>
          </w:p>
        </w:tc>
        <w:tc>
          <w:tcPr>
            <w:tcW w:w="7831" w:type="dxa"/>
            <w:vAlign w:val="top"/>
          </w:tcPr>
          <w:p w14:paraId="1575DA80">
            <w:pPr>
              <w:keepNext w:val="0"/>
              <w:keepLines w:val="0"/>
              <w:pageBreakBefore w:val="0"/>
              <w:widowControl/>
              <w:kinsoku/>
              <w:wordWrap/>
              <w:overflowPunct/>
              <w:topLinePunct w:val="0"/>
              <w:autoSpaceDE w:val="0"/>
              <w:autoSpaceDN w:val="0"/>
              <w:bidi w:val="0"/>
              <w:adjustRightInd w:val="0"/>
              <w:snapToGrid w:val="0"/>
              <w:spacing w:before="151" w:line="403" w:lineRule="exact"/>
              <w:ind w:left="113"/>
              <w:textAlignment w:val="baseline"/>
              <w:rPr>
                <w:rFonts w:ascii="仿宋" w:hAnsi="仿宋" w:eastAsia="仿宋" w:cs="仿宋"/>
                <w:sz w:val="23"/>
                <w:szCs w:val="23"/>
              </w:rPr>
            </w:pPr>
            <w:r>
              <w:rPr>
                <w:rFonts w:ascii="仿宋" w:hAnsi="仿宋" w:eastAsia="仿宋" w:cs="仿宋"/>
                <w:spacing w:val="24"/>
                <w:position w:val="12"/>
                <w:sz w:val="23"/>
                <w:szCs w:val="23"/>
              </w:rPr>
              <w:t>合理选择与应用信息技术，创设教学环境，关注师生、生生互动，强调自主、合作、探究的学习。</w:t>
            </w:r>
          </w:p>
        </w:tc>
      </w:tr>
      <w:tr w14:paraId="2CA99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564" w:type="dxa"/>
            <w:vMerge w:val="restart"/>
            <w:tcBorders>
              <w:bottom w:val="nil"/>
            </w:tcBorders>
            <w:vAlign w:val="top"/>
          </w:tcPr>
          <w:p w14:paraId="2E77A2C6">
            <w:pPr>
              <w:spacing w:line="274" w:lineRule="auto"/>
              <w:rPr>
                <w:rFonts w:ascii="Arial"/>
                <w:sz w:val="21"/>
              </w:rPr>
            </w:pPr>
          </w:p>
          <w:p w14:paraId="318540EE">
            <w:pPr>
              <w:spacing w:line="274" w:lineRule="auto"/>
              <w:rPr>
                <w:rFonts w:ascii="Arial"/>
                <w:sz w:val="21"/>
              </w:rPr>
            </w:pPr>
          </w:p>
          <w:p w14:paraId="1B7837A6">
            <w:pPr>
              <w:spacing w:before="75" w:line="225" w:lineRule="auto"/>
              <w:ind w:left="186"/>
              <w:rPr>
                <w:rFonts w:ascii="仿宋" w:hAnsi="仿宋" w:eastAsia="仿宋" w:cs="仿宋"/>
                <w:sz w:val="23"/>
                <w:szCs w:val="23"/>
              </w:rPr>
            </w:pPr>
            <w:r>
              <w:rPr>
                <w:rFonts w:ascii="仿宋" w:hAnsi="仿宋" w:eastAsia="仿宋" w:cs="仿宋"/>
                <w:spacing w:val="12"/>
                <w:sz w:val="23"/>
                <w:szCs w:val="23"/>
                <w14:textOutline w14:w="4358" w14:cap="sq" w14:cmpd="sng">
                  <w14:solidFill>
                    <w14:srgbClr w14:val="000000"/>
                  </w14:solidFill>
                  <w14:prstDash w14:val="solid"/>
                  <w14:bevel/>
                </w14:textOutline>
              </w:rPr>
              <w:t>考</w:t>
            </w:r>
            <w:r>
              <w:rPr>
                <w:rFonts w:ascii="仿宋" w:hAnsi="仿宋" w:eastAsia="仿宋" w:cs="仿宋"/>
                <w:spacing w:val="9"/>
                <w:sz w:val="23"/>
                <w:szCs w:val="23"/>
                <w14:textOutline w14:w="4358" w14:cap="sq" w14:cmpd="sng">
                  <w14:solidFill>
                    <w14:srgbClr w14:val="000000"/>
                  </w14:solidFill>
                  <w14:prstDash w14:val="solid"/>
                  <w14:bevel/>
                </w14:textOutline>
              </w:rPr>
              <w:t>评与反馈</w:t>
            </w:r>
          </w:p>
        </w:tc>
        <w:tc>
          <w:tcPr>
            <w:tcW w:w="7831" w:type="dxa"/>
            <w:vAlign w:val="top"/>
          </w:tcPr>
          <w:p w14:paraId="4FD17765">
            <w:pPr>
              <w:spacing w:before="189" w:line="225" w:lineRule="auto"/>
              <w:ind w:left="113"/>
              <w:rPr>
                <w:rFonts w:ascii="仿宋" w:hAnsi="仿宋" w:eastAsia="仿宋" w:cs="仿宋"/>
                <w:sz w:val="23"/>
                <w:szCs w:val="23"/>
              </w:rPr>
            </w:pPr>
            <w:r>
              <w:rPr>
                <w:rFonts w:ascii="仿宋" w:hAnsi="仿宋" w:eastAsia="仿宋" w:cs="仿宋"/>
                <w:spacing w:val="16"/>
                <w:sz w:val="23"/>
                <w:szCs w:val="23"/>
              </w:rPr>
              <w:t>采</w:t>
            </w:r>
            <w:r>
              <w:rPr>
                <w:rFonts w:ascii="仿宋" w:hAnsi="仿宋" w:eastAsia="仿宋" w:cs="仿宋"/>
                <w:spacing w:val="9"/>
                <w:sz w:val="23"/>
                <w:szCs w:val="23"/>
              </w:rPr>
              <w:t>用多元评价方法，合理评价学生知识、能力与思维的发展。</w:t>
            </w:r>
          </w:p>
        </w:tc>
      </w:tr>
      <w:tr w14:paraId="74556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1564" w:type="dxa"/>
            <w:vMerge w:val="continue"/>
            <w:tcBorders>
              <w:top w:val="nil"/>
            </w:tcBorders>
            <w:vAlign w:val="top"/>
          </w:tcPr>
          <w:p w14:paraId="0B8552B5">
            <w:pPr>
              <w:rPr>
                <w:rFonts w:ascii="Arial"/>
                <w:sz w:val="21"/>
              </w:rPr>
            </w:pPr>
          </w:p>
        </w:tc>
        <w:tc>
          <w:tcPr>
            <w:tcW w:w="7831" w:type="dxa"/>
            <w:vAlign w:val="top"/>
          </w:tcPr>
          <w:p w14:paraId="06EC5B8B">
            <w:pPr>
              <w:spacing w:before="150" w:line="401" w:lineRule="exact"/>
              <w:ind w:left="119"/>
              <w:rPr>
                <w:rFonts w:ascii="仿宋" w:hAnsi="仿宋" w:eastAsia="仿宋" w:cs="仿宋"/>
                <w:sz w:val="23"/>
                <w:szCs w:val="23"/>
              </w:rPr>
            </w:pPr>
            <w:r>
              <w:rPr>
                <w:rFonts w:ascii="仿宋" w:hAnsi="仿宋" w:eastAsia="仿宋" w:cs="仿宋"/>
                <w:spacing w:val="12"/>
                <w:position w:val="12"/>
                <w:sz w:val="23"/>
                <w:szCs w:val="23"/>
              </w:rPr>
              <w:t>过程性评价与终结性评价相结合，有适合学科、学生特点的评价规则与标准。</w:t>
            </w:r>
          </w:p>
        </w:tc>
      </w:tr>
      <w:tr w14:paraId="17E82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1564" w:type="dxa"/>
            <w:vAlign w:val="top"/>
          </w:tcPr>
          <w:p w14:paraId="2A13BBCC">
            <w:pPr>
              <w:spacing w:line="286" w:lineRule="auto"/>
              <w:rPr>
                <w:rFonts w:ascii="Arial"/>
                <w:sz w:val="21"/>
              </w:rPr>
            </w:pPr>
          </w:p>
          <w:p w14:paraId="4C90E0EB">
            <w:pPr>
              <w:spacing w:before="75" w:line="225" w:lineRule="auto"/>
              <w:ind w:left="319"/>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文</w:t>
            </w:r>
            <w:r>
              <w:rPr>
                <w:rFonts w:ascii="仿宋" w:hAnsi="仿宋" w:eastAsia="仿宋" w:cs="仿宋"/>
                <w:spacing w:val="5"/>
                <w:sz w:val="23"/>
                <w:szCs w:val="23"/>
                <w14:textOutline w14:w="4358" w14:cap="sq" w14:cmpd="sng">
                  <w14:solidFill>
                    <w14:srgbClr w14:val="000000"/>
                  </w14:solidFill>
                  <w14:prstDash w14:val="solid"/>
                  <w14:bevel/>
                </w14:textOutline>
              </w:rPr>
              <w:t>档规范</w:t>
            </w:r>
          </w:p>
        </w:tc>
        <w:tc>
          <w:tcPr>
            <w:tcW w:w="7831" w:type="dxa"/>
            <w:vAlign w:val="top"/>
          </w:tcPr>
          <w:p w14:paraId="06713274">
            <w:pPr>
              <w:spacing w:before="164" w:line="272" w:lineRule="auto"/>
              <w:ind w:left="111" w:right="107" w:firstLine="12"/>
              <w:rPr>
                <w:rFonts w:ascii="仿宋" w:hAnsi="仿宋" w:eastAsia="仿宋" w:cs="仿宋"/>
                <w:sz w:val="23"/>
                <w:szCs w:val="23"/>
              </w:rPr>
            </w:pPr>
            <w:r>
              <w:rPr>
                <w:rFonts w:ascii="仿宋" w:hAnsi="仿宋" w:eastAsia="仿宋" w:cs="仿宋"/>
                <w:spacing w:val="1"/>
                <w:sz w:val="23"/>
                <w:szCs w:val="23"/>
              </w:rPr>
              <w:t>文字、符号、单位和公式符合标准规</w:t>
            </w:r>
            <w:r>
              <w:rPr>
                <w:rFonts w:ascii="仿宋" w:hAnsi="仿宋" w:eastAsia="仿宋" w:cs="仿宋"/>
                <w:sz w:val="23"/>
                <w:szCs w:val="23"/>
              </w:rPr>
              <w:t>范；语言简洁、明了，字体、图</w:t>
            </w:r>
            <w:r>
              <w:rPr>
                <w:rFonts w:ascii="仿宋" w:hAnsi="仿宋" w:eastAsia="仿宋" w:cs="仿宋"/>
                <w:spacing w:val="14"/>
                <w:sz w:val="23"/>
                <w:szCs w:val="23"/>
              </w:rPr>
              <w:t>表</w:t>
            </w:r>
            <w:r>
              <w:rPr>
                <w:rFonts w:ascii="仿宋" w:hAnsi="仿宋" w:eastAsia="仿宋" w:cs="仿宋"/>
                <w:spacing w:val="9"/>
                <w:sz w:val="23"/>
                <w:szCs w:val="23"/>
              </w:rPr>
              <w:t>运用适当；文档结构完整，布局合理，格式美观。</w:t>
            </w:r>
          </w:p>
        </w:tc>
      </w:tr>
      <w:tr w14:paraId="6C3B4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1564" w:type="dxa"/>
            <w:vAlign w:val="top"/>
          </w:tcPr>
          <w:p w14:paraId="2BB2786E">
            <w:pPr>
              <w:spacing w:line="311" w:lineRule="auto"/>
              <w:rPr>
                <w:rFonts w:ascii="Arial"/>
                <w:sz w:val="21"/>
              </w:rPr>
            </w:pPr>
          </w:p>
          <w:p w14:paraId="7597531E">
            <w:pPr>
              <w:spacing w:before="75" w:line="227" w:lineRule="auto"/>
              <w:ind w:left="309"/>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设</w:t>
            </w:r>
            <w:r>
              <w:rPr>
                <w:rFonts w:ascii="仿宋" w:hAnsi="仿宋" w:eastAsia="仿宋" w:cs="仿宋"/>
                <w:spacing w:val="8"/>
                <w:sz w:val="23"/>
                <w:szCs w:val="23"/>
                <w14:textOutline w14:w="4358" w14:cap="sq" w14:cmpd="sng">
                  <w14:solidFill>
                    <w14:srgbClr w14:val="000000"/>
                  </w14:solidFill>
                  <w14:prstDash w14:val="solid"/>
                  <w14:bevel/>
                </w14:textOutline>
              </w:rPr>
              <w:t>计创新</w:t>
            </w:r>
          </w:p>
        </w:tc>
        <w:tc>
          <w:tcPr>
            <w:tcW w:w="7831" w:type="dxa"/>
            <w:vAlign w:val="top"/>
          </w:tcPr>
          <w:p w14:paraId="301A6D71">
            <w:pPr>
              <w:spacing w:before="189" w:line="403" w:lineRule="exact"/>
              <w:ind w:left="113"/>
              <w:rPr>
                <w:rFonts w:ascii="仿宋" w:hAnsi="仿宋" w:eastAsia="仿宋" w:cs="仿宋"/>
                <w:sz w:val="23"/>
                <w:szCs w:val="23"/>
              </w:rPr>
            </w:pPr>
            <w:r>
              <w:rPr>
                <w:rFonts w:ascii="仿宋" w:hAnsi="仿宋" w:eastAsia="仿宋" w:cs="仿宋"/>
                <w:spacing w:val="16"/>
                <w:position w:val="12"/>
                <w:sz w:val="23"/>
                <w:szCs w:val="23"/>
              </w:rPr>
              <w:t>教</w:t>
            </w:r>
            <w:r>
              <w:rPr>
                <w:rFonts w:ascii="仿宋" w:hAnsi="仿宋" w:eastAsia="仿宋" w:cs="仿宋"/>
                <w:spacing w:val="9"/>
                <w:position w:val="12"/>
                <w:sz w:val="23"/>
                <w:szCs w:val="23"/>
              </w:rPr>
              <w:t>学方案的整体设计富有创新性，能体现高校教学理念和要求；教学方法选择适当，教学过程设计有突出的特色。</w:t>
            </w:r>
          </w:p>
        </w:tc>
      </w:tr>
    </w:tbl>
    <w:p w14:paraId="3E8BF4D9">
      <w:pPr>
        <w:rPr>
          <w:rFonts w:ascii="Arial"/>
          <w:sz w:val="21"/>
        </w:rPr>
      </w:pPr>
    </w:p>
    <w:p w14:paraId="2E344495">
      <w:pPr>
        <w:sectPr>
          <w:footerReference r:id="rId7" w:type="default"/>
          <w:pgSz w:w="11906" w:h="16839"/>
          <w:pgMar w:top="1431" w:right="1327" w:bottom="1784" w:left="1327" w:header="0" w:footer="1531" w:gutter="0"/>
          <w:cols w:space="720" w:num="1"/>
        </w:sectPr>
      </w:pPr>
    </w:p>
    <w:p w14:paraId="61A5DC6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center"/>
        <w:textAlignment w:val="baseline"/>
        <w:rPr>
          <w:rFonts w:ascii="微软雅黑" w:hAnsi="微软雅黑" w:eastAsia="微软雅黑" w:cs="微软雅黑"/>
          <w:spacing w:val="-7"/>
          <w:sz w:val="40"/>
          <w:szCs w:val="40"/>
        </w:rPr>
      </w:pPr>
      <w:r>
        <w:rPr>
          <w:rFonts w:ascii="微软雅黑" w:hAnsi="微软雅黑" w:eastAsia="微软雅黑" w:cs="微软雅黑"/>
          <w:spacing w:val="-7"/>
          <w:sz w:val="40"/>
          <w:szCs w:val="40"/>
        </w:rPr>
        <w:t>山东</w:t>
      </w:r>
      <w:r>
        <w:rPr>
          <w:rFonts w:hint="eastAsia" w:ascii="微软雅黑" w:hAnsi="微软雅黑" w:eastAsia="微软雅黑" w:cs="微软雅黑"/>
          <w:spacing w:val="-7"/>
          <w:sz w:val="40"/>
          <w:szCs w:val="40"/>
          <w:lang w:val="en-US" w:eastAsia="zh-CN"/>
        </w:rPr>
        <w:t>理工大学</w:t>
      </w:r>
      <w:r>
        <w:rPr>
          <w:rFonts w:hint="eastAsia" w:ascii="微软雅黑" w:hAnsi="微软雅黑" w:eastAsia="微软雅黑" w:cs="微软雅黑"/>
          <w:spacing w:val="-14"/>
          <w:sz w:val="40"/>
          <w:szCs w:val="40"/>
          <w:lang w:val="en-US" w:eastAsia="zh-CN"/>
        </w:rPr>
        <w:t>第五届</w:t>
      </w:r>
      <w:r>
        <w:rPr>
          <w:rFonts w:ascii="微软雅黑" w:hAnsi="微软雅黑" w:eastAsia="微软雅黑" w:cs="微软雅黑"/>
          <w:spacing w:val="-7"/>
          <w:sz w:val="40"/>
          <w:szCs w:val="40"/>
        </w:rPr>
        <w:t>教师教学创新大赛</w:t>
      </w:r>
    </w:p>
    <w:p w14:paraId="2BB6DD9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center"/>
        <w:textAlignment w:val="baseline"/>
        <w:rPr>
          <w:rFonts w:ascii="微软雅黑" w:hAnsi="微软雅黑" w:eastAsia="微软雅黑" w:cs="微软雅黑"/>
          <w:sz w:val="40"/>
          <w:szCs w:val="40"/>
        </w:rPr>
      </w:pPr>
      <w:r>
        <w:rPr>
          <w:rFonts w:ascii="微软雅黑" w:hAnsi="微软雅黑" w:eastAsia="微软雅黑" w:cs="微软雅黑"/>
          <w:spacing w:val="25"/>
          <w:sz w:val="40"/>
          <w:szCs w:val="40"/>
        </w:rPr>
        <w:t>评</w:t>
      </w:r>
      <w:r>
        <w:rPr>
          <w:rFonts w:ascii="微软雅黑" w:hAnsi="微软雅黑" w:eastAsia="微软雅黑" w:cs="微软雅黑"/>
          <w:spacing w:val="19"/>
          <w:sz w:val="40"/>
          <w:szCs w:val="40"/>
        </w:rPr>
        <w:t>分标准(课程思政组)</w:t>
      </w:r>
    </w:p>
    <w:p w14:paraId="5FE47B53">
      <w:pPr>
        <w:spacing w:before="117" w:line="228" w:lineRule="auto"/>
        <w:rPr>
          <w:rFonts w:ascii="黑体" w:hAnsi="黑体" w:eastAsia="黑体" w:cs="黑体"/>
          <w:sz w:val="31"/>
          <w:szCs w:val="31"/>
        </w:rPr>
      </w:pPr>
      <w:r>
        <w:rPr>
          <w:rFonts w:ascii="黑体" w:hAnsi="黑体" w:eastAsia="黑体" w:cs="黑体"/>
          <w:spacing w:val="6"/>
          <w:sz w:val="31"/>
          <w:szCs w:val="31"/>
        </w:rPr>
        <w:t>一</w:t>
      </w:r>
      <w:r>
        <w:rPr>
          <w:rFonts w:ascii="黑体" w:hAnsi="黑体" w:eastAsia="黑体" w:cs="黑体"/>
          <w:spacing w:val="5"/>
          <w:sz w:val="31"/>
          <w:szCs w:val="31"/>
        </w:rPr>
        <w:t>、</w:t>
      </w:r>
      <w:r>
        <w:rPr>
          <w:rFonts w:ascii="黑体" w:hAnsi="黑体" w:eastAsia="黑体" w:cs="黑体"/>
          <w:spacing w:val="3"/>
          <w:sz w:val="31"/>
          <w:szCs w:val="31"/>
        </w:rPr>
        <w:t>课堂教学实录视频评分表(40分)</w:t>
      </w:r>
      <w:r>
        <w:rPr>
          <w:rFonts w:hint="eastAsia" w:ascii="黑体" w:hAnsi="黑体" w:eastAsia="黑体" w:cs="黑体"/>
          <w:spacing w:val="3"/>
          <w:sz w:val="31"/>
          <w:szCs w:val="31"/>
          <w:lang w:eastAsia="zh-CN"/>
        </w:rPr>
        <w:t>（</w:t>
      </w:r>
      <w:r>
        <w:rPr>
          <w:rFonts w:hint="eastAsia" w:ascii="黑体" w:hAnsi="黑体" w:eastAsia="黑体" w:cs="黑体"/>
          <w:spacing w:val="3"/>
          <w:sz w:val="31"/>
          <w:szCs w:val="31"/>
          <w:lang w:val="en-US" w:eastAsia="zh-CN"/>
        </w:rPr>
        <w:t>网络评审阶段</w:t>
      </w:r>
      <w:r>
        <w:rPr>
          <w:rFonts w:hint="eastAsia" w:ascii="黑体" w:hAnsi="黑体" w:eastAsia="黑体" w:cs="黑体"/>
          <w:spacing w:val="3"/>
          <w:sz w:val="31"/>
          <w:szCs w:val="31"/>
          <w:lang w:eastAsia="zh-CN"/>
        </w:rPr>
        <w:t>）</w:t>
      </w:r>
    </w:p>
    <w:p w14:paraId="5F482755">
      <w:pPr>
        <w:spacing w:line="88" w:lineRule="exact"/>
      </w:pPr>
    </w:p>
    <w:tbl>
      <w:tblPr>
        <w:tblStyle w:val="8"/>
        <w:tblW w:w="94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5"/>
        <w:gridCol w:w="7850"/>
      </w:tblGrid>
      <w:tr w14:paraId="0D03A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575" w:type="dxa"/>
            <w:vAlign w:val="top"/>
          </w:tcPr>
          <w:p w14:paraId="0171EFCD">
            <w:pPr>
              <w:spacing w:before="248" w:line="224" w:lineRule="auto"/>
              <w:ind w:left="313"/>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评</w:t>
            </w:r>
            <w:r>
              <w:rPr>
                <w:rFonts w:ascii="仿宋" w:hAnsi="仿宋" w:eastAsia="仿宋" w:cs="仿宋"/>
                <w:spacing w:val="8"/>
                <w:sz w:val="23"/>
                <w:szCs w:val="23"/>
                <w14:textOutline w14:w="4358" w14:cap="sq" w14:cmpd="sng">
                  <w14:solidFill>
                    <w14:srgbClr w14:val="000000"/>
                  </w14:solidFill>
                  <w14:prstDash w14:val="solid"/>
                  <w14:bevel/>
                </w14:textOutline>
              </w:rPr>
              <w:t>价维度</w:t>
            </w:r>
          </w:p>
        </w:tc>
        <w:tc>
          <w:tcPr>
            <w:tcW w:w="7850" w:type="dxa"/>
            <w:vAlign w:val="top"/>
          </w:tcPr>
          <w:p w14:paraId="3A7D99B7">
            <w:pPr>
              <w:spacing w:before="248" w:line="225" w:lineRule="auto"/>
              <w:ind w:left="3509"/>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评</w:t>
            </w:r>
            <w:r>
              <w:rPr>
                <w:rFonts w:ascii="仿宋" w:hAnsi="仿宋" w:eastAsia="仿宋" w:cs="仿宋"/>
                <w:spacing w:val="8"/>
                <w:sz w:val="23"/>
                <w:szCs w:val="23"/>
                <w14:textOutline w14:w="4358" w14:cap="sq" w14:cmpd="sng">
                  <w14:solidFill>
                    <w14:srgbClr w14:val="000000"/>
                  </w14:solidFill>
                  <w14:prstDash w14:val="solid"/>
                  <w14:bevel/>
                </w14:textOutline>
              </w:rPr>
              <w:t>价要点</w:t>
            </w:r>
          </w:p>
        </w:tc>
      </w:tr>
      <w:tr w14:paraId="176D7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575" w:type="dxa"/>
            <w:vMerge w:val="restart"/>
            <w:tcBorders>
              <w:bottom w:val="nil"/>
            </w:tcBorders>
            <w:vAlign w:val="top"/>
          </w:tcPr>
          <w:p w14:paraId="26773924">
            <w:pPr>
              <w:spacing w:line="275" w:lineRule="auto"/>
              <w:rPr>
                <w:rFonts w:ascii="Arial"/>
                <w:sz w:val="21"/>
              </w:rPr>
            </w:pPr>
          </w:p>
          <w:p w14:paraId="540E0BB8">
            <w:pPr>
              <w:spacing w:line="275" w:lineRule="auto"/>
              <w:rPr>
                <w:rFonts w:ascii="Arial"/>
                <w:sz w:val="21"/>
              </w:rPr>
            </w:pPr>
          </w:p>
          <w:p w14:paraId="05794E0B">
            <w:pPr>
              <w:spacing w:before="75" w:line="301" w:lineRule="auto"/>
              <w:ind w:left="596" w:right="180" w:hanging="403"/>
              <w:jc w:val="center"/>
              <w:rPr>
                <w:rFonts w:ascii="仿宋" w:hAnsi="仿宋" w:eastAsia="仿宋" w:cs="仿宋"/>
                <w:spacing w:val="9"/>
                <w:sz w:val="23"/>
                <w:szCs w:val="23"/>
                <w14:textOutline w14:w="4358" w14:cap="sq" w14:cmpd="sng">
                  <w14:solidFill>
                    <w14:srgbClr w14:val="000000"/>
                  </w14:solidFill>
                  <w14:prstDash w14:val="solid"/>
                  <w14:bevel/>
                </w14:textOutline>
              </w:rPr>
            </w:pPr>
            <w:r>
              <w:rPr>
                <w:rFonts w:ascii="仿宋" w:hAnsi="仿宋" w:eastAsia="仿宋" w:cs="仿宋"/>
                <w:spacing w:val="9"/>
                <w:sz w:val="23"/>
                <w:szCs w:val="23"/>
                <w14:textOutline w14:w="4358" w14:cap="sq" w14:cmpd="sng">
                  <w14:solidFill>
                    <w14:srgbClr w14:val="000000"/>
                  </w14:solidFill>
                  <w14:prstDash w14:val="solid"/>
                  <w14:bevel/>
                </w14:textOutline>
              </w:rPr>
              <w:t>教学理念</w:t>
            </w:r>
          </w:p>
          <w:p w14:paraId="400BEB02">
            <w:pPr>
              <w:spacing w:before="75" w:line="301" w:lineRule="auto"/>
              <w:ind w:left="596" w:right="180" w:hanging="403"/>
              <w:jc w:val="center"/>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与</w:t>
            </w:r>
            <w:r>
              <w:rPr>
                <w:rFonts w:ascii="仿宋" w:hAnsi="仿宋" w:eastAsia="仿宋" w:cs="仿宋"/>
                <w:spacing w:val="-17"/>
                <w:sz w:val="23"/>
                <w:szCs w:val="23"/>
                <w14:textOutline w14:w="4358" w14:cap="sq" w14:cmpd="sng">
                  <w14:solidFill>
                    <w14:srgbClr w14:val="000000"/>
                  </w14:solidFill>
                  <w14:prstDash w14:val="solid"/>
                  <w14:bevel/>
                </w14:textOutline>
              </w:rPr>
              <w:t>目</w:t>
            </w:r>
            <w:r>
              <w:rPr>
                <w:rFonts w:ascii="仿宋" w:hAnsi="仿宋" w:eastAsia="仿宋" w:cs="仿宋"/>
                <w:spacing w:val="-16"/>
                <w:sz w:val="23"/>
                <w:szCs w:val="23"/>
                <w14:textOutline w14:w="4358" w14:cap="sq" w14:cmpd="sng">
                  <w14:solidFill>
                    <w14:srgbClr w14:val="000000"/>
                  </w14:solidFill>
                  <w14:prstDash w14:val="solid"/>
                  <w14:bevel/>
                </w14:textOutline>
              </w:rPr>
              <w:t>标</w:t>
            </w:r>
          </w:p>
        </w:tc>
        <w:tc>
          <w:tcPr>
            <w:tcW w:w="7850" w:type="dxa"/>
            <w:vAlign w:val="top"/>
          </w:tcPr>
          <w:p w14:paraId="6C974674">
            <w:pPr>
              <w:spacing w:before="85" w:line="256" w:lineRule="auto"/>
              <w:ind w:left="116" w:right="107" w:firstLine="7"/>
              <w:rPr>
                <w:rFonts w:ascii="仿宋" w:hAnsi="仿宋" w:eastAsia="仿宋" w:cs="仿宋"/>
                <w:sz w:val="23"/>
                <w:szCs w:val="23"/>
              </w:rPr>
            </w:pPr>
            <w:r>
              <w:rPr>
                <w:rFonts w:ascii="仿宋" w:hAnsi="仿宋" w:eastAsia="仿宋" w:cs="仿宋"/>
                <w:spacing w:val="1"/>
                <w:sz w:val="23"/>
                <w:szCs w:val="23"/>
              </w:rPr>
              <w:t>坚持立德树人，坚持“以学生发展为中心”，将价值塑造、</w:t>
            </w:r>
            <w:r>
              <w:rPr>
                <w:rFonts w:ascii="仿宋" w:hAnsi="仿宋" w:eastAsia="仿宋" w:cs="仿宋"/>
                <w:sz w:val="23"/>
                <w:szCs w:val="23"/>
              </w:rPr>
              <w:t>知识传授和能力</w:t>
            </w:r>
            <w:r>
              <w:rPr>
                <w:rFonts w:ascii="仿宋" w:hAnsi="仿宋" w:eastAsia="仿宋" w:cs="仿宋"/>
                <w:spacing w:val="16"/>
                <w:sz w:val="23"/>
                <w:szCs w:val="23"/>
              </w:rPr>
              <w:t>培</w:t>
            </w:r>
            <w:r>
              <w:rPr>
                <w:rFonts w:ascii="仿宋" w:hAnsi="仿宋" w:eastAsia="仿宋" w:cs="仿宋"/>
                <w:spacing w:val="13"/>
                <w:sz w:val="23"/>
                <w:szCs w:val="23"/>
              </w:rPr>
              <w:t>养</w:t>
            </w:r>
            <w:r>
              <w:rPr>
                <w:rFonts w:ascii="仿宋" w:hAnsi="仿宋" w:eastAsia="仿宋" w:cs="仿宋"/>
                <w:spacing w:val="8"/>
                <w:sz w:val="23"/>
                <w:szCs w:val="23"/>
              </w:rPr>
              <w:t>融为一体，充分发挥课程育人作用。</w:t>
            </w:r>
          </w:p>
        </w:tc>
      </w:tr>
      <w:tr w14:paraId="72280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575" w:type="dxa"/>
            <w:vMerge w:val="continue"/>
            <w:tcBorders>
              <w:top w:val="nil"/>
            </w:tcBorders>
            <w:vAlign w:val="top"/>
          </w:tcPr>
          <w:p w14:paraId="50479A4E">
            <w:pPr>
              <w:rPr>
                <w:rFonts w:ascii="Arial"/>
                <w:sz w:val="21"/>
              </w:rPr>
            </w:pPr>
          </w:p>
        </w:tc>
        <w:tc>
          <w:tcPr>
            <w:tcW w:w="7850" w:type="dxa"/>
            <w:vAlign w:val="top"/>
          </w:tcPr>
          <w:p w14:paraId="3B8FB2BD">
            <w:pPr>
              <w:spacing w:before="84" w:line="267" w:lineRule="auto"/>
              <w:ind w:left="114" w:right="107" w:hanging="1"/>
              <w:rPr>
                <w:rFonts w:ascii="仿宋" w:hAnsi="仿宋" w:eastAsia="仿宋" w:cs="仿宋"/>
                <w:sz w:val="23"/>
                <w:szCs w:val="23"/>
              </w:rPr>
            </w:pPr>
            <w:r>
              <w:rPr>
                <w:rFonts w:ascii="仿宋" w:hAnsi="仿宋" w:eastAsia="仿宋" w:cs="仿宋"/>
                <w:spacing w:val="12"/>
                <w:sz w:val="23"/>
                <w:szCs w:val="23"/>
              </w:rPr>
              <w:t>教学目标立足本专业本课程的育人特色，在价值塑造、知识传授、能力</w:t>
            </w:r>
            <w:r>
              <w:rPr>
                <w:rFonts w:ascii="仿宋" w:hAnsi="仿宋" w:eastAsia="仿宋" w:cs="仿宋"/>
                <w:spacing w:val="10"/>
                <w:sz w:val="23"/>
                <w:szCs w:val="23"/>
              </w:rPr>
              <w:t>培</w:t>
            </w:r>
            <w:r>
              <w:rPr>
                <w:rFonts w:ascii="仿宋" w:hAnsi="仿宋" w:eastAsia="仿宋" w:cs="仿宋"/>
                <w:spacing w:val="12"/>
                <w:sz w:val="23"/>
                <w:szCs w:val="23"/>
              </w:rPr>
              <w:t>养等方面要求清晰、科学、准确，符合新时代创新型复合型应用型人才</w:t>
            </w:r>
            <w:r>
              <w:rPr>
                <w:rFonts w:ascii="仿宋" w:hAnsi="仿宋" w:eastAsia="仿宋" w:cs="仿宋"/>
                <w:spacing w:val="8"/>
                <w:sz w:val="23"/>
                <w:szCs w:val="23"/>
              </w:rPr>
              <w:t>培</w:t>
            </w:r>
            <w:r>
              <w:rPr>
                <w:rFonts w:ascii="仿宋" w:hAnsi="仿宋" w:eastAsia="仿宋" w:cs="仿宋"/>
                <w:spacing w:val="6"/>
                <w:sz w:val="23"/>
                <w:szCs w:val="23"/>
              </w:rPr>
              <w:t>养</w:t>
            </w:r>
            <w:r>
              <w:rPr>
                <w:rFonts w:ascii="仿宋" w:hAnsi="仿宋" w:eastAsia="仿宋" w:cs="仿宋"/>
                <w:spacing w:val="4"/>
                <w:sz w:val="23"/>
                <w:szCs w:val="23"/>
              </w:rPr>
              <w:t>需求。</w:t>
            </w:r>
          </w:p>
        </w:tc>
      </w:tr>
      <w:tr w14:paraId="14277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575" w:type="dxa"/>
            <w:vMerge w:val="restart"/>
            <w:tcBorders>
              <w:bottom w:val="nil"/>
            </w:tcBorders>
            <w:vAlign w:val="top"/>
          </w:tcPr>
          <w:p w14:paraId="0C707AB6">
            <w:pPr>
              <w:spacing w:line="273" w:lineRule="auto"/>
              <w:rPr>
                <w:rFonts w:ascii="Arial"/>
                <w:sz w:val="21"/>
              </w:rPr>
            </w:pPr>
          </w:p>
          <w:p w14:paraId="5ABA0D0D">
            <w:pPr>
              <w:spacing w:line="274" w:lineRule="auto"/>
              <w:rPr>
                <w:rFonts w:ascii="Arial"/>
                <w:sz w:val="21"/>
              </w:rPr>
            </w:pPr>
          </w:p>
          <w:p w14:paraId="32BF6286">
            <w:pPr>
              <w:spacing w:line="274" w:lineRule="auto"/>
              <w:rPr>
                <w:rFonts w:ascii="Arial"/>
                <w:sz w:val="21"/>
              </w:rPr>
            </w:pPr>
          </w:p>
          <w:p w14:paraId="08D70DDC">
            <w:pPr>
              <w:spacing w:line="274" w:lineRule="auto"/>
              <w:rPr>
                <w:rFonts w:ascii="Arial"/>
                <w:sz w:val="21"/>
              </w:rPr>
            </w:pPr>
          </w:p>
          <w:p w14:paraId="4470D80E">
            <w:pPr>
              <w:spacing w:before="75" w:line="225" w:lineRule="auto"/>
              <w:ind w:left="313"/>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教</w:t>
            </w:r>
            <w:r>
              <w:rPr>
                <w:rFonts w:ascii="仿宋" w:hAnsi="仿宋" w:eastAsia="仿宋" w:cs="仿宋"/>
                <w:spacing w:val="8"/>
                <w:sz w:val="23"/>
                <w:szCs w:val="23"/>
                <w14:textOutline w14:w="4358" w14:cap="sq" w14:cmpd="sng">
                  <w14:solidFill>
                    <w14:srgbClr w14:val="000000"/>
                  </w14:solidFill>
                  <w14:prstDash w14:val="solid"/>
                  <w14:bevel/>
                </w14:textOutline>
              </w:rPr>
              <w:t>学内容</w:t>
            </w:r>
          </w:p>
        </w:tc>
        <w:tc>
          <w:tcPr>
            <w:tcW w:w="7850" w:type="dxa"/>
            <w:vAlign w:val="top"/>
          </w:tcPr>
          <w:p w14:paraId="425B5F52">
            <w:pPr>
              <w:spacing w:before="83" w:line="257" w:lineRule="auto"/>
              <w:ind w:left="126" w:right="107" w:hanging="2"/>
              <w:rPr>
                <w:rFonts w:ascii="仿宋" w:hAnsi="仿宋" w:eastAsia="仿宋" w:cs="仿宋"/>
                <w:sz w:val="23"/>
                <w:szCs w:val="23"/>
              </w:rPr>
            </w:pPr>
            <w:r>
              <w:rPr>
                <w:rFonts w:ascii="仿宋" w:hAnsi="仿宋" w:eastAsia="仿宋" w:cs="仿宋"/>
                <w:spacing w:val="22"/>
                <w:sz w:val="23"/>
                <w:szCs w:val="23"/>
              </w:rPr>
              <w:t>坚</w:t>
            </w:r>
            <w:r>
              <w:rPr>
                <w:rFonts w:ascii="仿宋" w:hAnsi="仿宋" w:eastAsia="仿宋" w:cs="仿宋"/>
                <w:spacing w:val="20"/>
                <w:sz w:val="23"/>
                <w:szCs w:val="23"/>
              </w:rPr>
              <w:t>持</w:t>
            </w:r>
            <w:r>
              <w:rPr>
                <w:rFonts w:ascii="仿宋" w:hAnsi="仿宋" w:eastAsia="仿宋" w:cs="仿宋"/>
                <w:spacing w:val="11"/>
                <w:sz w:val="23"/>
                <w:szCs w:val="23"/>
              </w:rPr>
              <w:t>思想性和学术性相统一，教学内容及资源优质适用，能够将思政教育</w:t>
            </w:r>
            <w:r>
              <w:rPr>
                <w:rFonts w:ascii="仿宋" w:hAnsi="仿宋" w:eastAsia="仿宋" w:cs="仿宋"/>
                <w:spacing w:val="9"/>
                <w:sz w:val="23"/>
                <w:szCs w:val="23"/>
              </w:rPr>
              <w:t>与专业教育紧密结合，帮助学生丰富学识、增长见识、塑造品格</w:t>
            </w:r>
            <w:r>
              <w:rPr>
                <w:rFonts w:ascii="仿宋" w:hAnsi="仿宋" w:eastAsia="仿宋" w:cs="仿宋"/>
                <w:spacing w:val="5"/>
                <w:sz w:val="23"/>
                <w:szCs w:val="23"/>
              </w:rPr>
              <w:t>。</w:t>
            </w:r>
          </w:p>
        </w:tc>
      </w:tr>
      <w:tr w14:paraId="0664F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575" w:type="dxa"/>
            <w:vMerge w:val="continue"/>
            <w:tcBorders>
              <w:top w:val="nil"/>
              <w:bottom w:val="nil"/>
            </w:tcBorders>
            <w:vAlign w:val="top"/>
          </w:tcPr>
          <w:p w14:paraId="726A6AC4">
            <w:pPr>
              <w:rPr>
                <w:rFonts w:ascii="Arial"/>
                <w:sz w:val="21"/>
              </w:rPr>
            </w:pPr>
          </w:p>
        </w:tc>
        <w:tc>
          <w:tcPr>
            <w:tcW w:w="7850" w:type="dxa"/>
            <w:vAlign w:val="top"/>
          </w:tcPr>
          <w:p w14:paraId="7A5CAE29">
            <w:pPr>
              <w:spacing w:before="86" w:line="267" w:lineRule="auto"/>
              <w:ind w:left="112" w:right="107" w:firstLine="12"/>
              <w:rPr>
                <w:rFonts w:ascii="仿宋" w:hAnsi="仿宋" w:eastAsia="仿宋" w:cs="仿宋"/>
                <w:sz w:val="23"/>
                <w:szCs w:val="23"/>
              </w:rPr>
            </w:pPr>
            <w:r>
              <w:rPr>
                <w:rFonts w:ascii="仿宋" w:hAnsi="仿宋" w:eastAsia="仿宋" w:cs="仿宋"/>
                <w:spacing w:val="22"/>
                <w:sz w:val="23"/>
                <w:szCs w:val="23"/>
              </w:rPr>
              <w:t>坚</w:t>
            </w:r>
            <w:r>
              <w:rPr>
                <w:rFonts w:ascii="仿宋" w:hAnsi="仿宋" w:eastAsia="仿宋" w:cs="仿宋"/>
                <w:spacing w:val="20"/>
                <w:sz w:val="23"/>
                <w:szCs w:val="23"/>
              </w:rPr>
              <w:t>持</w:t>
            </w:r>
            <w:r>
              <w:rPr>
                <w:rFonts w:ascii="仿宋" w:hAnsi="仿宋" w:eastAsia="仿宋" w:cs="仿宋"/>
                <w:spacing w:val="11"/>
                <w:sz w:val="23"/>
                <w:szCs w:val="23"/>
              </w:rPr>
              <w:t>正确方向和正面导向，深入挖掘课程自身蕴含的思政资源，并科学有</w:t>
            </w:r>
            <w:r>
              <w:rPr>
                <w:rFonts w:ascii="仿宋" w:hAnsi="仿宋" w:eastAsia="仿宋" w:cs="仿宋"/>
                <w:spacing w:val="13"/>
                <w:sz w:val="23"/>
                <w:szCs w:val="23"/>
              </w:rPr>
              <w:t>机</w:t>
            </w:r>
            <w:r>
              <w:rPr>
                <w:rFonts w:ascii="仿宋" w:hAnsi="仿宋" w:eastAsia="仿宋" w:cs="仿宋"/>
                <w:spacing w:val="8"/>
                <w:sz w:val="23"/>
                <w:szCs w:val="23"/>
              </w:rPr>
              <w:t>融入教学内容体系，不做不恰当的延伸，体现思想性、时代性和专业特</w:t>
            </w:r>
            <w:r>
              <w:rPr>
                <w:rFonts w:ascii="仿宋" w:hAnsi="仿宋" w:eastAsia="仿宋" w:cs="仿宋"/>
                <w:spacing w:val="1"/>
                <w:sz w:val="23"/>
                <w:szCs w:val="23"/>
              </w:rPr>
              <w:t>色。</w:t>
            </w:r>
          </w:p>
        </w:tc>
      </w:tr>
      <w:tr w14:paraId="3FDF7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575" w:type="dxa"/>
            <w:vMerge w:val="continue"/>
            <w:tcBorders>
              <w:top w:val="nil"/>
            </w:tcBorders>
            <w:vAlign w:val="top"/>
          </w:tcPr>
          <w:p w14:paraId="40608055">
            <w:pPr>
              <w:rPr>
                <w:rFonts w:ascii="Arial"/>
                <w:sz w:val="21"/>
              </w:rPr>
            </w:pPr>
          </w:p>
        </w:tc>
        <w:tc>
          <w:tcPr>
            <w:tcW w:w="7850" w:type="dxa"/>
            <w:vAlign w:val="top"/>
          </w:tcPr>
          <w:p w14:paraId="2A8F47AD">
            <w:pPr>
              <w:keepNext w:val="0"/>
              <w:keepLines w:val="0"/>
              <w:pageBreakBefore w:val="0"/>
              <w:widowControl/>
              <w:kinsoku/>
              <w:wordWrap/>
              <w:overflowPunct/>
              <w:topLinePunct w:val="0"/>
              <w:autoSpaceDE w:val="0"/>
              <w:autoSpaceDN w:val="0"/>
              <w:bidi w:val="0"/>
              <w:adjustRightInd w:val="0"/>
              <w:snapToGrid w:val="0"/>
              <w:spacing w:before="89" w:line="255" w:lineRule="auto"/>
              <w:ind w:left="113" w:right="108"/>
              <w:textAlignment w:val="baseline"/>
              <w:rPr>
                <w:rFonts w:ascii="仿宋" w:hAnsi="仿宋" w:eastAsia="仿宋" w:cs="仿宋"/>
                <w:sz w:val="23"/>
                <w:szCs w:val="23"/>
              </w:rPr>
            </w:pPr>
            <w:r>
              <w:rPr>
                <w:rFonts w:ascii="仿宋" w:hAnsi="仿宋" w:eastAsia="仿宋" w:cs="仿宋"/>
                <w:spacing w:val="12"/>
                <w:sz w:val="23"/>
                <w:szCs w:val="23"/>
              </w:rPr>
              <w:t>教学内容满足行业与社会需求，关注学生已有知识和经验，关注学科专</w:t>
            </w:r>
            <w:r>
              <w:rPr>
                <w:rFonts w:ascii="仿宋" w:hAnsi="仿宋" w:eastAsia="仿宋" w:cs="仿宋"/>
                <w:spacing w:val="10"/>
                <w:sz w:val="23"/>
                <w:szCs w:val="23"/>
              </w:rPr>
              <w:t>业</w:t>
            </w:r>
            <w:r>
              <w:rPr>
                <w:rFonts w:ascii="仿宋" w:hAnsi="仿宋" w:eastAsia="仿宋" w:cs="仿宋"/>
                <w:spacing w:val="18"/>
                <w:sz w:val="23"/>
                <w:szCs w:val="23"/>
              </w:rPr>
              <w:t>发</w:t>
            </w:r>
            <w:r>
              <w:rPr>
                <w:rFonts w:ascii="仿宋" w:hAnsi="仿宋" w:eastAsia="仿宋" w:cs="仿宋"/>
                <w:spacing w:val="10"/>
                <w:sz w:val="23"/>
                <w:szCs w:val="23"/>
              </w:rPr>
              <w:t>展</w:t>
            </w:r>
            <w:r>
              <w:rPr>
                <w:rFonts w:ascii="仿宋" w:hAnsi="仿宋" w:eastAsia="仿宋" w:cs="仿宋"/>
                <w:spacing w:val="9"/>
                <w:sz w:val="23"/>
                <w:szCs w:val="23"/>
              </w:rPr>
              <w:t>前沿，教学重点难点处理恰当，体现高阶性、创新性与挑战度。</w:t>
            </w:r>
          </w:p>
        </w:tc>
      </w:tr>
      <w:tr w14:paraId="0F71B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575" w:type="dxa"/>
            <w:vMerge w:val="restart"/>
            <w:tcBorders>
              <w:bottom w:val="nil"/>
            </w:tcBorders>
            <w:vAlign w:val="top"/>
          </w:tcPr>
          <w:p w14:paraId="43543115">
            <w:pPr>
              <w:spacing w:line="255" w:lineRule="auto"/>
              <w:rPr>
                <w:rFonts w:ascii="Arial"/>
                <w:sz w:val="21"/>
              </w:rPr>
            </w:pPr>
          </w:p>
          <w:p w14:paraId="6B4AEB02">
            <w:pPr>
              <w:spacing w:line="256" w:lineRule="auto"/>
              <w:rPr>
                <w:rFonts w:ascii="Arial"/>
                <w:sz w:val="21"/>
              </w:rPr>
            </w:pPr>
          </w:p>
          <w:p w14:paraId="6DE2F2F1">
            <w:pPr>
              <w:spacing w:line="256" w:lineRule="auto"/>
              <w:rPr>
                <w:rFonts w:ascii="Arial"/>
                <w:sz w:val="21"/>
              </w:rPr>
            </w:pPr>
          </w:p>
          <w:p w14:paraId="5BC75049">
            <w:pPr>
              <w:spacing w:line="256" w:lineRule="auto"/>
              <w:rPr>
                <w:rFonts w:ascii="Arial"/>
                <w:sz w:val="21"/>
              </w:rPr>
            </w:pPr>
          </w:p>
          <w:p w14:paraId="146D98AC">
            <w:pPr>
              <w:spacing w:line="256" w:lineRule="auto"/>
              <w:rPr>
                <w:rFonts w:ascii="Arial"/>
                <w:sz w:val="21"/>
              </w:rPr>
            </w:pPr>
          </w:p>
          <w:p w14:paraId="4BAA3A75">
            <w:pPr>
              <w:spacing w:before="75" w:line="226" w:lineRule="auto"/>
              <w:ind w:left="313"/>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教</w:t>
            </w:r>
            <w:r>
              <w:rPr>
                <w:rFonts w:ascii="仿宋" w:hAnsi="仿宋" w:eastAsia="仿宋" w:cs="仿宋"/>
                <w:spacing w:val="8"/>
                <w:sz w:val="23"/>
                <w:szCs w:val="23"/>
                <w14:textOutline w14:w="4358" w14:cap="sq" w14:cmpd="sng">
                  <w14:solidFill>
                    <w14:srgbClr w14:val="000000"/>
                  </w14:solidFill>
                  <w14:prstDash w14:val="solid"/>
                  <w14:bevel/>
                </w14:textOutline>
              </w:rPr>
              <w:t>学过程</w:t>
            </w:r>
          </w:p>
        </w:tc>
        <w:tc>
          <w:tcPr>
            <w:tcW w:w="7850" w:type="dxa"/>
            <w:vAlign w:val="top"/>
          </w:tcPr>
          <w:p w14:paraId="06B9E6D9">
            <w:pPr>
              <w:spacing w:before="87" w:line="256" w:lineRule="auto"/>
              <w:ind w:left="113" w:right="107"/>
              <w:rPr>
                <w:rFonts w:ascii="仿宋" w:hAnsi="仿宋" w:eastAsia="仿宋" w:cs="仿宋"/>
                <w:sz w:val="23"/>
                <w:szCs w:val="23"/>
              </w:rPr>
            </w:pPr>
            <w:r>
              <w:rPr>
                <w:rFonts w:ascii="仿宋" w:hAnsi="仿宋" w:eastAsia="仿宋" w:cs="仿宋"/>
                <w:spacing w:val="12"/>
                <w:sz w:val="23"/>
                <w:szCs w:val="23"/>
              </w:rPr>
              <w:t>教学组织有序，注重以学生为中心，体现教师主导、学生主体，能够寓</w:t>
            </w:r>
            <w:r>
              <w:rPr>
                <w:rFonts w:ascii="仿宋" w:hAnsi="仿宋" w:eastAsia="仿宋" w:cs="仿宋"/>
                <w:spacing w:val="10"/>
                <w:sz w:val="23"/>
                <w:szCs w:val="23"/>
              </w:rPr>
              <w:t>价</w:t>
            </w:r>
            <w:r>
              <w:rPr>
                <w:rFonts w:ascii="仿宋" w:hAnsi="仿宋" w:eastAsia="仿宋" w:cs="仿宋"/>
                <w:spacing w:val="9"/>
                <w:sz w:val="23"/>
                <w:szCs w:val="23"/>
              </w:rPr>
              <w:t>值观引导于知识传授和能力培养之中</w:t>
            </w:r>
            <w:r>
              <w:rPr>
                <w:rFonts w:ascii="仿宋" w:hAnsi="仿宋" w:eastAsia="仿宋" w:cs="仿宋"/>
                <w:spacing w:val="6"/>
                <w:sz w:val="23"/>
                <w:szCs w:val="23"/>
              </w:rPr>
              <w:t>。</w:t>
            </w:r>
          </w:p>
        </w:tc>
      </w:tr>
      <w:tr w14:paraId="77D25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575" w:type="dxa"/>
            <w:vMerge w:val="continue"/>
            <w:tcBorders>
              <w:top w:val="nil"/>
              <w:bottom w:val="nil"/>
            </w:tcBorders>
            <w:vAlign w:val="top"/>
          </w:tcPr>
          <w:p w14:paraId="17CACF5F">
            <w:pPr>
              <w:rPr>
                <w:rFonts w:ascii="Arial"/>
                <w:sz w:val="21"/>
              </w:rPr>
            </w:pPr>
          </w:p>
        </w:tc>
        <w:tc>
          <w:tcPr>
            <w:tcW w:w="7850" w:type="dxa"/>
            <w:vAlign w:val="top"/>
          </w:tcPr>
          <w:p w14:paraId="58BAF2ED">
            <w:pPr>
              <w:spacing w:before="87" w:line="256" w:lineRule="auto"/>
              <w:ind w:left="111" w:right="107" w:firstLine="2"/>
              <w:rPr>
                <w:rFonts w:ascii="仿宋" w:hAnsi="仿宋" w:eastAsia="仿宋" w:cs="仿宋"/>
                <w:sz w:val="23"/>
                <w:szCs w:val="23"/>
              </w:rPr>
            </w:pPr>
            <w:r>
              <w:rPr>
                <w:rFonts w:ascii="仿宋" w:hAnsi="仿宋" w:eastAsia="仿宋" w:cs="仿宋"/>
                <w:spacing w:val="11"/>
                <w:sz w:val="23"/>
                <w:szCs w:val="23"/>
              </w:rPr>
              <w:t>教</w:t>
            </w:r>
            <w:r>
              <w:rPr>
                <w:rFonts w:ascii="仿宋" w:hAnsi="仿宋" w:eastAsia="仿宋" w:cs="仿宋"/>
                <w:spacing w:val="8"/>
                <w:sz w:val="23"/>
                <w:szCs w:val="23"/>
              </w:rPr>
              <w:t>学安排合理，教学方法恰当，能够激发学生学习兴趣，引导学生深入思</w:t>
            </w:r>
            <w:r>
              <w:rPr>
                <w:rFonts w:ascii="仿宋" w:hAnsi="仿宋" w:eastAsia="仿宋" w:cs="仿宋"/>
                <w:spacing w:val="9"/>
                <w:sz w:val="23"/>
                <w:szCs w:val="23"/>
              </w:rPr>
              <w:t>考，体现针对性、互动性和启发性</w:t>
            </w:r>
            <w:r>
              <w:rPr>
                <w:rFonts w:ascii="仿宋" w:hAnsi="仿宋" w:eastAsia="仿宋" w:cs="仿宋"/>
                <w:spacing w:val="8"/>
                <w:sz w:val="23"/>
                <w:szCs w:val="23"/>
              </w:rPr>
              <w:t>。</w:t>
            </w:r>
          </w:p>
        </w:tc>
      </w:tr>
      <w:tr w14:paraId="40F85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575" w:type="dxa"/>
            <w:vMerge w:val="continue"/>
            <w:tcBorders>
              <w:top w:val="nil"/>
              <w:bottom w:val="nil"/>
            </w:tcBorders>
            <w:vAlign w:val="top"/>
          </w:tcPr>
          <w:p w14:paraId="4FF5B185">
            <w:pPr>
              <w:rPr>
                <w:rFonts w:ascii="Arial"/>
                <w:sz w:val="21"/>
              </w:rPr>
            </w:pPr>
          </w:p>
        </w:tc>
        <w:tc>
          <w:tcPr>
            <w:tcW w:w="7850" w:type="dxa"/>
            <w:vAlign w:val="top"/>
          </w:tcPr>
          <w:p w14:paraId="2081D59E">
            <w:pPr>
              <w:spacing w:before="87" w:line="256" w:lineRule="auto"/>
              <w:ind w:left="116" w:right="107" w:hanging="10"/>
              <w:rPr>
                <w:rFonts w:ascii="仿宋" w:hAnsi="仿宋" w:eastAsia="仿宋" w:cs="仿宋"/>
                <w:sz w:val="23"/>
                <w:szCs w:val="23"/>
              </w:rPr>
            </w:pPr>
            <w:r>
              <w:rPr>
                <w:rFonts w:ascii="仿宋" w:hAnsi="仿宋" w:eastAsia="仿宋" w:cs="仿宋"/>
                <w:spacing w:val="17"/>
                <w:sz w:val="23"/>
                <w:szCs w:val="23"/>
              </w:rPr>
              <w:t>信</w:t>
            </w:r>
            <w:r>
              <w:rPr>
                <w:rFonts w:ascii="仿宋" w:hAnsi="仿宋" w:eastAsia="仿宋" w:cs="仿宋"/>
                <w:spacing w:val="12"/>
                <w:sz w:val="23"/>
                <w:szCs w:val="23"/>
              </w:rPr>
              <w:t>息技术的使用合理有效，实现信息技术与课堂教学的有机融合，有力支</w:t>
            </w:r>
            <w:r>
              <w:rPr>
                <w:rFonts w:ascii="仿宋" w:hAnsi="仿宋" w:eastAsia="仿宋" w:cs="仿宋"/>
                <w:spacing w:val="7"/>
                <w:sz w:val="23"/>
                <w:szCs w:val="23"/>
              </w:rPr>
              <w:t>持</w:t>
            </w:r>
            <w:r>
              <w:rPr>
                <w:rFonts w:ascii="仿宋" w:hAnsi="仿宋" w:eastAsia="仿宋" w:cs="仿宋"/>
                <w:spacing w:val="6"/>
                <w:sz w:val="23"/>
                <w:szCs w:val="23"/>
              </w:rPr>
              <w:t>教学创新。</w:t>
            </w:r>
          </w:p>
        </w:tc>
      </w:tr>
      <w:tr w14:paraId="3A6F7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575" w:type="dxa"/>
            <w:vMerge w:val="continue"/>
            <w:tcBorders>
              <w:top w:val="nil"/>
            </w:tcBorders>
            <w:vAlign w:val="top"/>
          </w:tcPr>
          <w:p w14:paraId="7D4032EA">
            <w:pPr>
              <w:rPr>
                <w:rFonts w:ascii="Arial"/>
                <w:sz w:val="21"/>
              </w:rPr>
            </w:pPr>
          </w:p>
        </w:tc>
        <w:tc>
          <w:tcPr>
            <w:tcW w:w="7850" w:type="dxa"/>
            <w:vAlign w:val="top"/>
          </w:tcPr>
          <w:p w14:paraId="59BD0C6A">
            <w:pPr>
              <w:spacing w:before="84" w:line="257" w:lineRule="auto"/>
              <w:ind w:left="110" w:right="107" w:firstLine="3"/>
              <w:rPr>
                <w:rFonts w:ascii="仿宋" w:hAnsi="仿宋" w:eastAsia="仿宋" w:cs="仿宋"/>
                <w:sz w:val="23"/>
                <w:szCs w:val="23"/>
              </w:rPr>
            </w:pPr>
            <w:r>
              <w:rPr>
                <w:rFonts w:ascii="仿宋" w:hAnsi="仿宋" w:eastAsia="仿宋" w:cs="仿宋"/>
                <w:spacing w:val="12"/>
                <w:sz w:val="23"/>
                <w:szCs w:val="23"/>
              </w:rPr>
              <w:t>教学考核评价内容科学、方式创新，注重对学生素质、知识、能力的全</w:t>
            </w:r>
            <w:r>
              <w:rPr>
                <w:rFonts w:ascii="仿宋" w:hAnsi="仿宋" w:eastAsia="仿宋" w:cs="仿宋"/>
                <w:spacing w:val="10"/>
                <w:sz w:val="23"/>
                <w:szCs w:val="23"/>
              </w:rPr>
              <w:t>方</w:t>
            </w:r>
            <w:r>
              <w:rPr>
                <w:rFonts w:ascii="仿宋" w:hAnsi="仿宋" w:eastAsia="仿宋" w:cs="仿宋"/>
                <w:spacing w:val="17"/>
                <w:sz w:val="23"/>
                <w:szCs w:val="23"/>
              </w:rPr>
              <w:t>位</w:t>
            </w:r>
            <w:r>
              <w:rPr>
                <w:rFonts w:ascii="仿宋" w:hAnsi="仿宋" w:eastAsia="仿宋" w:cs="仿宋"/>
                <w:spacing w:val="9"/>
                <w:sz w:val="23"/>
                <w:szCs w:val="23"/>
              </w:rPr>
              <w:t>评价，注重形成性评价与生成性问题的解决和应用。</w:t>
            </w:r>
          </w:p>
        </w:tc>
      </w:tr>
      <w:tr w14:paraId="5805B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575" w:type="dxa"/>
            <w:vMerge w:val="restart"/>
            <w:tcBorders>
              <w:bottom w:val="nil"/>
            </w:tcBorders>
            <w:vAlign w:val="top"/>
          </w:tcPr>
          <w:p w14:paraId="0ADE16BA">
            <w:pPr>
              <w:spacing w:line="314" w:lineRule="auto"/>
              <w:rPr>
                <w:rFonts w:ascii="Arial"/>
                <w:sz w:val="21"/>
              </w:rPr>
            </w:pPr>
          </w:p>
          <w:p w14:paraId="507A4FE7">
            <w:pPr>
              <w:spacing w:line="315" w:lineRule="auto"/>
              <w:rPr>
                <w:rFonts w:ascii="Arial"/>
                <w:sz w:val="21"/>
              </w:rPr>
            </w:pPr>
          </w:p>
          <w:p w14:paraId="4B3D2B2D">
            <w:pPr>
              <w:spacing w:line="315" w:lineRule="auto"/>
              <w:rPr>
                <w:rFonts w:ascii="Arial"/>
                <w:sz w:val="21"/>
              </w:rPr>
            </w:pPr>
          </w:p>
          <w:p w14:paraId="23A53D34">
            <w:pPr>
              <w:spacing w:before="75" w:line="225" w:lineRule="auto"/>
              <w:ind w:left="313"/>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教</w:t>
            </w:r>
            <w:r>
              <w:rPr>
                <w:rFonts w:ascii="仿宋" w:hAnsi="仿宋" w:eastAsia="仿宋" w:cs="仿宋"/>
                <w:spacing w:val="8"/>
                <w:sz w:val="23"/>
                <w:szCs w:val="23"/>
                <w14:textOutline w14:w="4358" w14:cap="sq" w14:cmpd="sng">
                  <w14:solidFill>
                    <w14:srgbClr w14:val="000000"/>
                  </w14:solidFill>
                  <w14:prstDash w14:val="solid"/>
                  <w14:bevel/>
                </w14:textOutline>
              </w:rPr>
              <w:t>学效果</w:t>
            </w:r>
          </w:p>
        </w:tc>
        <w:tc>
          <w:tcPr>
            <w:tcW w:w="7850" w:type="dxa"/>
            <w:vAlign w:val="top"/>
          </w:tcPr>
          <w:p w14:paraId="03F7D8C5">
            <w:pPr>
              <w:spacing w:before="89" w:line="255" w:lineRule="auto"/>
              <w:ind w:left="121" w:right="107" w:hanging="8"/>
              <w:rPr>
                <w:rFonts w:ascii="仿宋" w:hAnsi="仿宋" w:eastAsia="仿宋" w:cs="仿宋"/>
                <w:sz w:val="23"/>
                <w:szCs w:val="23"/>
              </w:rPr>
            </w:pPr>
            <w:r>
              <w:rPr>
                <w:rFonts w:ascii="仿宋" w:hAnsi="仿宋" w:eastAsia="仿宋" w:cs="仿宋"/>
                <w:spacing w:val="12"/>
                <w:sz w:val="23"/>
                <w:szCs w:val="23"/>
              </w:rPr>
              <w:t>教学内容、方法及实施过程遵循教学理念，高效达成教学目标，达到如</w:t>
            </w:r>
            <w:r>
              <w:rPr>
                <w:rFonts w:ascii="仿宋" w:hAnsi="仿宋" w:eastAsia="仿宋" w:cs="仿宋"/>
                <w:spacing w:val="10"/>
                <w:sz w:val="23"/>
                <w:szCs w:val="23"/>
              </w:rPr>
              <w:t>盐</w:t>
            </w:r>
            <w:r>
              <w:rPr>
                <w:rFonts w:ascii="仿宋" w:hAnsi="仿宋" w:eastAsia="仿宋" w:cs="仿宋"/>
                <w:spacing w:val="9"/>
                <w:sz w:val="23"/>
                <w:szCs w:val="23"/>
              </w:rPr>
              <w:t>化水、润物无声的效果，有效实现教书、育人相统一</w:t>
            </w:r>
            <w:r>
              <w:rPr>
                <w:rFonts w:ascii="仿宋" w:hAnsi="仿宋" w:eastAsia="仿宋" w:cs="仿宋"/>
                <w:spacing w:val="5"/>
                <w:sz w:val="23"/>
                <w:szCs w:val="23"/>
              </w:rPr>
              <w:t>。</w:t>
            </w:r>
          </w:p>
        </w:tc>
      </w:tr>
      <w:tr w14:paraId="17C19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1575" w:type="dxa"/>
            <w:vMerge w:val="continue"/>
            <w:tcBorders>
              <w:top w:val="nil"/>
              <w:bottom w:val="nil"/>
            </w:tcBorders>
            <w:vAlign w:val="top"/>
          </w:tcPr>
          <w:p w14:paraId="06531353">
            <w:pPr>
              <w:rPr>
                <w:rFonts w:ascii="Arial"/>
                <w:sz w:val="21"/>
              </w:rPr>
            </w:pPr>
          </w:p>
        </w:tc>
        <w:tc>
          <w:tcPr>
            <w:tcW w:w="7850" w:type="dxa"/>
            <w:vAlign w:val="top"/>
          </w:tcPr>
          <w:p w14:paraId="4BDD9576">
            <w:pPr>
              <w:spacing w:before="135" w:line="257" w:lineRule="auto"/>
              <w:ind w:left="126" w:right="107" w:hanging="13"/>
              <w:rPr>
                <w:rFonts w:ascii="仿宋" w:hAnsi="仿宋" w:eastAsia="仿宋" w:cs="仿宋"/>
                <w:sz w:val="23"/>
                <w:szCs w:val="23"/>
              </w:rPr>
            </w:pPr>
            <w:r>
              <w:rPr>
                <w:rFonts w:ascii="仿宋" w:hAnsi="仿宋" w:eastAsia="仿宋" w:cs="仿宋"/>
                <w:spacing w:val="12"/>
                <w:sz w:val="23"/>
                <w:szCs w:val="23"/>
              </w:rPr>
              <w:t>课堂讲授富有吸引力，课堂气氛积极热烈，学生深度参与课堂，积极性</w:t>
            </w:r>
            <w:r>
              <w:rPr>
                <w:rFonts w:ascii="仿宋" w:hAnsi="仿宋" w:eastAsia="仿宋" w:cs="仿宋"/>
                <w:spacing w:val="10"/>
                <w:sz w:val="23"/>
                <w:szCs w:val="23"/>
              </w:rPr>
              <w:t>和</w:t>
            </w:r>
            <w:r>
              <w:rPr>
                <w:rFonts w:ascii="仿宋" w:hAnsi="仿宋" w:eastAsia="仿宋" w:cs="仿宋"/>
                <w:spacing w:val="16"/>
                <w:sz w:val="23"/>
                <w:szCs w:val="23"/>
              </w:rPr>
              <w:t>活</w:t>
            </w:r>
            <w:r>
              <w:rPr>
                <w:rFonts w:ascii="仿宋" w:hAnsi="仿宋" w:eastAsia="仿宋" w:cs="仿宋"/>
                <w:spacing w:val="13"/>
                <w:sz w:val="23"/>
                <w:szCs w:val="23"/>
              </w:rPr>
              <w:t>跃</w:t>
            </w:r>
            <w:r>
              <w:rPr>
                <w:rFonts w:ascii="仿宋" w:hAnsi="仿宋" w:eastAsia="仿宋" w:cs="仿宋"/>
                <w:spacing w:val="8"/>
                <w:sz w:val="23"/>
                <w:szCs w:val="23"/>
              </w:rPr>
              <w:t>度高，学生素质、知识和能力得到发展和提高。</w:t>
            </w:r>
          </w:p>
        </w:tc>
      </w:tr>
      <w:tr w14:paraId="010F5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575" w:type="dxa"/>
            <w:vMerge w:val="continue"/>
            <w:tcBorders>
              <w:top w:val="nil"/>
            </w:tcBorders>
            <w:vAlign w:val="top"/>
          </w:tcPr>
          <w:p w14:paraId="44ADDB13">
            <w:pPr>
              <w:rPr>
                <w:rFonts w:ascii="Arial"/>
                <w:sz w:val="21"/>
              </w:rPr>
            </w:pPr>
          </w:p>
        </w:tc>
        <w:tc>
          <w:tcPr>
            <w:tcW w:w="7850" w:type="dxa"/>
            <w:vAlign w:val="top"/>
          </w:tcPr>
          <w:p w14:paraId="2F60A161">
            <w:pPr>
              <w:keepNext w:val="0"/>
              <w:keepLines w:val="0"/>
              <w:pageBreakBefore w:val="0"/>
              <w:widowControl/>
              <w:kinsoku/>
              <w:wordWrap/>
              <w:overflowPunct/>
              <w:topLinePunct w:val="0"/>
              <w:autoSpaceDE w:val="0"/>
              <w:autoSpaceDN w:val="0"/>
              <w:bidi w:val="0"/>
              <w:adjustRightInd w:val="0"/>
              <w:snapToGrid w:val="0"/>
              <w:spacing w:before="248" w:line="226" w:lineRule="auto"/>
              <w:ind w:left="108"/>
              <w:textAlignment w:val="baseline"/>
              <w:rPr>
                <w:rFonts w:ascii="仿宋" w:hAnsi="仿宋" w:eastAsia="仿宋" w:cs="仿宋"/>
                <w:sz w:val="23"/>
                <w:szCs w:val="23"/>
              </w:rPr>
            </w:pPr>
            <w:r>
              <w:rPr>
                <w:rFonts w:ascii="仿宋" w:hAnsi="仿宋" w:eastAsia="仿宋" w:cs="仿宋"/>
                <w:spacing w:val="7"/>
                <w:sz w:val="23"/>
                <w:szCs w:val="23"/>
              </w:rPr>
              <w:t>形成突显专业特色、符合学生特点的教学模式，具有较大借鉴和推广价值</w:t>
            </w:r>
            <w:r>
              <w:rPr>
                <w:rFonts w:ascii="仿宋" w:hAnsi="仿宋" w:eastAsia="仿宋" w:cs="仿宋"/>
                <w:spacing w:val="1"/>
                <w:sz w:val="23"/>
                <w:szCs w:val="23"/>
              </w:rPr>
              <w:t>。</w:t>
            </w:r>
          </w:p>
        </w:tc>
      </w:tr>
      <w:tr w14:paraId="7B300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575" w:type="dxa"/>
            <w:vAlign w:val="top"/>
          </w:tcPr>
          <w:p w14:paraId="5AD6F110">
            <w:pPr>
              <w:spacing w:before="249" w:line="227" w:lineRule="auto"/>
              <w:ind w:left="317"/>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视</w:t>
            </w:r>
            <w:r>
              <w:rPr>
                <w:rFonts w:ascii="仿宋" w:hAnsi="仿宋" w:eastAsia="仿宋" w:cs="仿宋"/>
                <w:spacing w:val="7"/>
                <w:sz w:val="23"/>
                <w:szCs w:val="23"/>
                <w14:textOutline w14:w="4358" w14:cap="sq" w14:cmpd="sng">
                  <w14:solidFill>
                    <w14:srgbClr w14:val="000000"/>
                  </w14:solidFill>
                  <w14:prstDash w14:val="solid"/>
                  <w14:bevel/>
                </w14:textOutline>
              </w:rPr>
              <w:t>频质量</w:t>
            </w:r>
          </w:p>
        </w:tc>
        <w:tc>
          <w:tcPr>
            <w:tcW w:w="7850" w:type="dxa"/>
            <w:vAlign w:val="top"/>
          </w:tcPr>
          <w:p w14:paraId="5F9A447D">
            <w:pPr>
              <w:spacing w:before="249" w:line="223" w:lineRule="auto"/>
              <w:ind w:left="113"/>
              <w:rPr>
                <w:rFonts w:ascii="仿宋" w:hAnsi="仿宋" w:eastAsia="仿宋" w:cs="仿宋"/>
                <w:sz w:val="23"/>
                <w:szCs w:val="23"/>
              </w:rPr>
            </w:pPr>
            <w:r>
              <w:rPr>
                <w:rFonts w:ascii="仿宋" w:hAnsi="仿宋" w:eastAsia="仿宋" w:cs="仿宋"/>
                <w:spacing w:val="18"/>
                <w:sz w:val="23"/>
                <w:szCs w:val="23"/>
              </w:rPr>
              <w:t>教</w:t>
            </w:r>
            <w:r>
              <w:rPr>
                <w:rFonts w:ascii="仿宋" w:hAnsi="仿宋" w:eastAsia="仿宋" w:cs="仿宋"/>
                <w:spacing w:val="11"/>
                <w:sz w:val="23"/>
                <w:szCs w:val="23"/>
              </w:rPr>
              <w:t>学</w:t>
            </w:r>
            <w:r>
              <w:rPr>
                <w:rFonts w:ascii="仿宋" w:hAnsi="仿宋" w:eastAsia="仿宋" w:cs="仿宋"/>
                <w:spacing w:val="9"/>
                <w:sz w:val="23"/>
                <w:szCs w:val="23"/>
              </w:rPr>
              <w:t>视频清晰、流畅，能客观、真实反映教师和学生的教学过程常态。</w:t>
            </w:r>
          </w:p>
        </w:tc>
      </w:tr>
    </w:tbl>
    <w:p w14:paraId="298449F2">
      <w:pPr>
        <w:sectPr>
          <w:footerReference r:id="rId8" w:type="default"/>
          <w:pgSz w:w="11906" w:h="16839"/>
          <w:pgMar w:top="1431" w:right="1327" w:bottom="1784" w:left="1327" w:header="0" w:footer="1531" w:gutter="0"/>
          <w:cols w:space="720" w:num="1"/>
        </w:sectPr>
      </w:pPr>
    </w:p>
    <w:p w14:paraId="2D1ABA7A">
      <w:pPr>
        <w:spacing w:before="101" w:line="228" w:lineRule="auto"/>
        <w:rPr>
          <w:rFonts w:ascii="黑体" w:hAnsi="黑体" w:eastAsia="黑体" w:cs="黑体"/>
          <w:sz w:val="31"/>
          <w:szCs w:val="31"/>
        </w:rPr>
      </w:pPr>
      <w:r>
        <w:rPr>
          <w:rFonts w:ascii="黑体" w:hAnsi="黑体" w:eastAsia="黑体" w:cs="黑体"/>
          <w:spacing w:val="6"/>
          <w:sz w:val="31"/>
          <w:szCs w:val="31"/>
        </w:rPr>
        <w:t>二</w:t>
      </w:r>
      <w:r>
        <w:rPr>
          <w:rFonts w:ascii="黑体" w:hAnsi="黑体" w:eastAsia="黑体" w:cs="黑体"/>
          <w:spacing w:val="5"/>
          <w:sz w:val="31"/>
          <w:szCs w:val="31"/>
        </w:rPr>
        <w:t>、</w:t>
      </w:r>
      <w:r>
        <w:rPr>
          <w:rFonts w:ascii="黑体" w:hAnsi="黑体" w:eastAsia="黑体" w:cs="黑体"/>
          <w:spacing w:val="3"/>
          <w:sz w:val="31"/>
          <w:szCs w:val="31"/>
        </w:rPr>
        <w:t>课程思政创新报告评分表(20分)</w:t>
      </w:r>
      <w:r>
        <w:rPr>
          <w:rFonts w:hint="eastAsia" w:ascii="黑体" w:hAnsi="黑体" w:eastAsia="黑体" w:cs="黑体"/>
          <w:spacing w:val="3"/>
          <w:sz w:val="31"/>
          <w:szCs w:val="31"/>
          <w:lang w:eastAsia="zh-CN"/>
        </w:rPr>
        <w:t>（</w:t>
      </w:r>
      <w:r>
        <w:rPr>
          <w:rFonts w:hint="eastAsia" w:ascii="黑体" w:hAnsi="黑体" w:eastAsia="黑体" w:cs="黑体"/>
          <w:spacing w:val="3"/>
          <w:sz w:val="31"/>
          <w:szCs w:val="31"/>
          <w:lang w:val="en-US" w:eastAsia="zh-CN"/>
        </w:rPr>
        <w:t>网络评审阶段</w:t>
      </w:r>
      <w:r>
        <w:rPr>
          <w:rFonts w:hint="eastAsia" w:ascii="黑体" w:hAnsi="黑体" w:eastAsia="黑体" w:cs="黑体"/>
          <w:spacing w:val="3"/>
          <w:sz w:val="31"/>
          <w:szCs w:val="31"/>
          <w:lang w:eastAsia="zh-CN"/>
        </w:rPr>
        <w:t>）</w:t>
      </w:r>
    </w:p>
    <w:p w14:paraId="6B80296E">
      <w:pPr>
        <w:spacing w:line="88" w:lineRule="exact"/>
      </w:pPr>
    </w:p>
    <w:tbl>
      <w:tblPr>
        <w:tblStyle w:val="8"/>
        <w:tblW w:w="93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4"/>
        <w:gridCol w:w="7833"/>
      </w:tblGrid>
      <w:tr w14:paraId="2892C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534" w:type="dxa"/>
            <w:vAlign w:val="center"/>
          </w:tcPr>
          <w:p w14:paraId="344FA87C">
            <w:pPr>
              <w:spacing w:before="191" w:line="224" w:lineRule="auto"/>
              <w:ind w:left="393"/>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评价维度</w:t>
            </w:r>
          </w:p>
        </w:tc>
        <w:tc>
          <w:tcPr>
            <w:tcW w:w="7833" w:type="dxa"/>
            <w:vAlign w:val="top"/>
          </w:tcPr>
          <w:p w14:paraId="05E6C890">
            <w:pPr>
              <w:spacing w:before="190" w:line="225" w:lineRule="auto"/>
              <w:ind w:left="3190"/>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评</w:t>
            </w:r>
            <w:r>
              <w:rPr>
                <w:rFonts w:ascii="仿宋" w:hAnsi="仿宋" w:eastAsia="仿宋" w:cs="仿宋"/>
                <w:spacing w:val="8"/>
                <w:sz w:val="23"/>
                <w:szCs w:val="23"/>
                <w14:textOutline w14:w="4358" w14:cap="sq" w14:cmpd="sng">
                  <w14:solidFill>
                    <w14:srgbClr w14:val="000000"/>
                  </w14:solidFill>
                  <w14:prstDash w14:val="solid"/>
                  <w14:bevel/>
                </w14:textOutline>
              </w:rPr>
              <w:t>价要点</w:t>
            </w:r>
          </w:p>
        </w:tc>
      </w:tr>
      <w:tr w14:paraId="7D973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534" w:type="dxa"/>
            <w:vAlign w:val="center"/>
          </w:tcPr>
          <w:p w14:paraId="3B870CEB">
            <w:pPr>
              <w:spacing w:before="191" w:line="224" w:lineRule="auto"/>
              <w:ind w:left="393"/>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问题导向</w:t>
            </w:r>
          </w:p>
        </w:tc>
        <w:tc>
          <w:tcPr>
            <w:tcW w:w="7833" w:type="dxa"/>
            <w:vAlign w:val="top"/>
          </w:tcPr>
          <w:p w14:paraId="20E8B891">
            <w:pPr>
              <w:keepNext w:val="0"/>
              <w:keepLines w:val="0"/>
              <w:pageBreakBefore w:val="0"/>
              <w:widowControl/>
              <w:kinsoku/>
              <w:wordWrap/>
              <w:overflowPunct/>
              <w:topLinePunct w:val="0"/>
              <w:autoSpaceDE w:val="0"/>
              <w:autoSpaceDN w:val="0"/>
              <w:bidi w:val="0"/>
              <w:adjustRightInd w:val="0"/>
              <w:snapToGrid w:val="0"/>
              <w:spacing w:before="116" w:line="401" w:lineRule="exact"/>
              <w:ind w:left="147"/>
              <w:textAlignment w:val="baseline"/>
              <w:rPr>
                <w:rFonts w:ascii="仿宋" w:hAnsi="仿宋" w:eastAsia="仿宋" w:cs="仿宋"/>
                <w:sz w:val="23"/>
                <w:szCs w:val="23"/>
              </w:rPr>
            </w:pPr>
            <w:r>
              <w:rPr>
                <w:rFonts w:ascii="仿宋" w:hAnsi="仿宋" w:eastAsia="仿宋" w:cs="仿宋"/>
                <w:spacing w:val="14"/>
                <w:position w:val="12"/>
                <w:sz w:val="23"/>
                <w:szCs w:val="23"/>
              </w:rPr>
              <w:t>以落实立德树人根本任务为导向，立足于学科专业的育人特点和要求，发现和解决本课程开展课堂思政教学过程中的真实问题。</w:t>
            </w:r>
          </w:p>
        </w:tc>
      </w:tr>
      <w:tr w14:paraId="50BF2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534" w:type="dxa"/>
            <w:vAlign w:val="center"/>
          </w:tcPr>
          <w:p w14:paraId="20C58EA5">
            <w:pPr>
              <w:spacing w:before="75" w:line="227" w:lineRule="auto"/>
              <w:ind w:left="387"/>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创新举措</w:t>
            </w:r>
          </w:p>
        </w:tc>
        <w:tc>
          <w:tcPr>
            <w:tcW w:w="7833" w:type="dxa"/>
            <w:vAlign w:val="top"/>
          </w:tcPr>
          <w:p w14:paraId="6336D240">
            <w:pPr>
              <w:keepNext w:val="0"/>
              <w:keepLines w:val="0"/>
              <w:pageBreakBefore w:val="0"/>
              <w:widowControl/>
              <w:kinsoku/>
              <w:wordWrap/>
              <w:overflowPunct/>
              <w:topLinePunct w:val="0"/>
              <w:autoSpaceDE w:val="0"/>
              <w:autoSpaceDN w:val="0"/>
              <w:bidi w:val="0"/>
              <w:adjustRightInd w:val="0"/>
              <w:snapToGrid w:val="0"/>
              <w:spacing w:before="115" w:line="290" w:lineRule="auto"/>
              <w:ind w:left="113" w:right="105" w:firstLine="20"/>
              <w:textAlignment w:val="baseline"/>
              <w:rPr>
                <w:rFonts w:ascii="仿宋" w:hAnsi="仿宋" w:eastAsia="仿宋" w:cs="仿宋"/>
                <w:sz w:val="23"/>
                <w:szCs w:val="23"/>
              </w:rPr>
            </w:pPr>
            <w:r>
              <w:rPr>
                <w:rFonts w:ascii="仿宋" w:hAnsi="仿宋" w:eastAsia="仿宋" w:cs="仿宋"/>
                <w:spacing w:val="9"/>
                <w:sz w:val="23"/>
                <w:szCs w:val="23"/>
              </w:rPr>
              <w:t>能</w:t>
            </w:r>
            <w:r>
              <w:rPr>
                <w:rFonts w:ascii="仿宋" w:hAnsi="仿宋" w:eastAsia="仿宋" w:cs="仿宋"/>
                <w:spacing w:val="6"/>
                <w:sz w:val="23"/>
                <w:szCs w:val="23"/>
              </w:rPr>
              <w:t>够准确把握课程思政的内涵建设要求，聚焦需要解决的课程思政教</w:t>
            </w:r>
            <w:r>
              <w:rPr>
                <w:rFonts w:ascii="仿宋" w:hAnsi="仿宋" w:eastAsia="仿宋" w:cs="仿宋"/>
                <w:spacing w:val="7"/>
                <w:sz w:val="23"/>
                <w:szCs w:val="23"/>
              </w:rPr>
              <w:t>学过程的问题，在教学目标、教学设计、教学内容、方法手段、考</w:t>
            </w:r>
            <w:r>
              <w:rPr>
                <w:rFonts w:ascii="仿宋" w:hAnsi="仿宋" w:eastAsia="仿宋" w:cs="仿宋"/>
                <w:spacing w:val="3"/>
                <w:sz w:val="23"/>
                <w:szCs w:val="23"/>
              </w:rPr>
              <w:t>核</w:t>
            </w:r>
            <w:r>
              <w:rPr>
                <w:rFonts w:ascii="仿宋" w:hAnsi="仿宋" w:eastAsia="仿宋" w:cs="仿宋"/>
                <w:spacing w:val="17"/>
                <w:sz w:val="23"/>
                <w:szCs w:val="23"/>
              </w:rPr>
              <w:t>评</w:t>
            </w:r>
            <w:r>
              <w:rPr>
                <w:rFonts w:ascii="仿宋" w:hAnsi="仿宋" w:eastAsia="仿宋" w:cs="仿宋"/>
                <w:spacing w:val="9"/>
                <w:sz w:val="23"/>
                <w:szCs w:val="23"/>
              </w:rPr>
              <w:t>价等方面提出了具体举措，且针对性、创新性、可操作性强。</w:t>
            </w:r>
          </w:p>
        </w:tc>
      </w:tr>
      <w:tr w14:paraId="33675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1534" w:type="dxa"/>
            <w:vAlign w:val="center"/>
          </w:tcPr>
          <w:p w14:paraId="612C7E10">
            <w:pPr>
              <w:spacing w:before="75" w:line="227" w:lineRule="auto"/>
              <w:ind w:left="387"/>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创新效果</w:t>
            </w:r>
          </w:p>
        </w:tc>
        <w:tc>
          <w:tcPr>
            <w:tcW w:w="7833" w:type="dxa"/>
            <w:vAlign w:val="top"/>
          </w:tcPr>
          <w:p w14:paraId="6DE23AE5">
            <w:pPr>
              <w:keepNext w:val="0"/>
              <w:keepLines w:val="0"/>
              <w:pageBreakBefore w:val="0"/>
              <w:widowControl/>
              <w:kinsoku/>
              <w:wordWrap/>
              <w:overflowPunct/>
              <w:topLinePunct w:val="0"/>
              <w:autoSpaceDE w:val="0"/>
              <w:autoSpaceDN w:val="0"/>
              <w:bidi w:val="0"/>
              <w:adjustRightInd w:val="0"/>
              <w:snapToGrid w:val="0"/>
              <w:spacing w:before="119" w:line="321" w:lineRule="auto"/>
              <w:ind w:left="124" w:right="107" w:firstLine="9"/>
              <w:textAlignment w:val="baseline"/>
              <w:rPr>
                <w:rFonts w:ascii="仿宋" w:hAnsi="仿宋" w:eastAsia="仿宋" w:cs="仿宋"/>
                <w:sz w:val="23"/>
                <w:szCs w:val="23"/>
              </w:rPr>
            </w:pPr>
            <w:r>
              <w:rPr>
                <w:rFonts w:ascii="仿宋" w:hAnsi="仿宋" w:eastAsia="仿宋" w:cs="仿宋"/>
                <w:spacing w:val="9"/>
                <w:sz w:val="23"/>
                <w:szCs w:val="23"/>
              </w:rPr>
              <w:t>能</w:t>
            </w:r>
            <w:r>
              <w:rPr>
                <w:rFonts w:ascii="仿宋" w:hAnsi="仿宋" w:eastAsia="仿宋" w:cs="仿宋"/>
                <w:spacing w:val="6"/>
                <w:sz w:val="23"/>
                <w:szCs w:val="23"/>
              </w:rPr>
              <w:t>够切实解决课程思政教学存在的问题，能够有效实现寓价值观引导</w:t>
            </w:r>
            <w:r>
              <w:rPr>
                <w:rFonts w:ascii="仿宋" w:hAnsi="仿宋" w:eastAsia="仿宋" w:cs="仿宋"/>
                <w:spacing w:val="12"/>
                <w:sz w:val="23"/>
                <w:szCs w:val="23"/>
              </w:rPr>
              <w:t>于知</w:t>
            </w:r>
            <w:r>
              <w:rPr>
                <w:rFonts w:ascii="仿宋" w:hAnsi="仿宋" w:eastAsia="仿宋" w:cs="仿宋"/>
                <w:spacing w:val="6"/>
                <w:sz w:val="23"/>
                <w:szCs w:val="23"/>
              </w:rPr>
              <w:t>识传授和能力培养之中，帮助学生塑造正确的世界观人生观价值</w:t>
            </w:r>
            <w:r>
              <w:rPr>
                <w:rFonts w:ascii="仿宋" w:hAnsi="仿宋" w:eastAsia="仿宋" w:cs="仿宋"/>
                <w:spacing w:val="-1"/>
                <w:sz w:val="23"/>
                <w:szCs w:val="23"/>
              </w:rPr>
              <w:t>观</w:t>
            </w:r>
            <w:r>
              <w:rPr>
                <w:rFonts w:ascii="仿宋" w:hAnsi="仿宋" w:eastAsia="仿宋" w:cs="仿宋"/>
                <w:sz w:val="23"/>
                <w:szCs w:val="23"/>
              </w:rPr>
              <w:t>。</w:t>
            </w:r>
          </w:p>
        </w:tc>
      </w:tr>
      <w:tr w14:paraId="21F70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1534" w:type="dxa"/>
            <w:vAlign w:val="center"/>
          </w:tcPr>
          <w:p w14:paraId="032B122C">
            <w:pPr>
              <w:spacing w:before="75" w:line="224" w:lineRule="auto"/>
              <w:ind w:left="399"/>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成果辐射</w:t>
            </w:r>
          </w:p>
        </w:tc>
        <w:tc>
          <w:tcPr>
            <w:tcW w:w="7833" w:type="dxa"/>
            <w:vAlign w:val="top"/>
          </w:tcPr>
          <w:p w14:paraId="52648218">
            <w:pPr>
              <w:keepNext w:val="0"/>
              <w:keepLines w:val="0"/>
              <w:pageBreakBefore w:val="0"/>
              <w:widowControl/>
              <w:kinsoku/>
              <w:wordWrap/>
              <w:overflowPunct/>
              <w:topLinePunct w:val="0"/>
              <w:autoSpaceDE w:val="0"/>
              <w:autoSpaceDN w:val="0"/>
              <w:bidi w:val="0"/>
              <w:adjustRightInd w:val="0"/>
              <w:snapToGrid w:val="0"/>
              <w:spacing w:before="119" w:line="321" w:lineRule="auto"/>
              <w:ind w:left="123" w:right="107" w:firstLine="10"/>
              <w:textAlignment w:val="baseline"/>
              <w:rPr>
                <w:rFonts w:ascii="仿宋" w:hAnsi="仿宋" w:eastAsia="仿宋" w:cs="仿宋"/>
                <w:sz w:val="23"/>
                <w:szCs w:val="23"/>
              </w:rPr>
            </w:pPr>
            <w:r>
              <w:rPr>
                <w:rFonts w:ascii="仿宋" w:hAnsi="仿宋" w:eastAsia="仿宋" w:cs="仿宋"/>
                <w:spacing w:val="9"/>
                <w:sz w:val="23"/>
                <w:szCs w:val="23"/>
              </w:rPr>
              <w:t>能</w:t>
            </w:r>
            <w:r>
              <w:rPr>
                <w:rFonts w:ascii="仿宋" w:hAnsi="仿宋" w:eastAsia="仿宋" w:cs="仿宋"/>
                <w:spacing w:val="6"/>
                <w:sz w:val="23"/>
                <w:szCs w:val="23"/>
              </w:rPr>
              <w:t>对课程思政实践成效开展基于案例的有效分析与总结，面向同一类</w:t>
            </w:r>
            <w:r>
              <w:rPr>
                <w:rFonts w:ascii="仿宋" w:hAnsi="仿宋" w:eastAsia="仿宋" w:cs="仿宋"/>
                <w:spacing w:val="12"/>
                <w:sz w:val="23"/>
                <w:szCs w:val="23"/>
              </w:rPr>
              <w:t>型课</w:t>
            </w:r>
            <w:r>
              <w:rPr>
                <w:rFonts w:ascii="仿宋" w:hAnsi="仿宋" w:eastAsia="仿宋" w:cs="仿宋"/>
                <w:spacing w:val="7"/>
                <w:sz w:val="23"/>
                <w:szCs w:val="23"/>
              </w:rPr>
              <w:t>程</w:t>
            </w:r>
            <w:r>
              <w:rPr>
                <w:rFonts w:ascii="仿宋" w:hAnsi="仿宋" w:eastAsia="仿宋" w:cs="仿宋"/>
                <w:spacing w:val="6"/>
                <w:sz w:val="23"/>
                <w:szCs w:val="23"/>
              </w:rPr>
              <w:t>、同一学科专业、同一类型学校，形成具有较强辐射推广价值</w:t>
            </w:r>
            <w:r>
              <w:rPr>
                <w:rFonts w:ascii="仿宋" w:hAnsi="仿宋" w:eastAsia="仿宋" w:cs="仿宋"/>
                <w:spacing w:val="11"/>
                <w:sz w:val="23"/>
                <w:szCs w:val="23"/>
              </w:rPr>
              <w:t>的</w:t>
            </w:r>
            <w:r>
              <w:rPr>
                <w:rFonts w:ascii="仿宋" w:hAnsi="仿宋" w:eastAsia="仿宋" w:cs="仿宋"/>
                <w:spacing w:val="7"/>
                <w:sz w:val="23"/>
                <w:szCs w:val="23"/>
              </w:rPr>
              <w:t>课程思政教学新方法、新模式。</w:t>
            </w:r>
          </w:p>
        </w:tc>
      </w:tr>
    </w:tbl>
    <w:p w14:paraId="2C9D8A27">
      <w:pPr>
        <w:spacing w:before="152" w:line="228" w:lineRule="auto"/>
        <w:rPr>
          <w:rFonts w:ascii="黑体" w:hAnsi="黑体" w:eastAsia="黑体" w:cs="黑体"/>
          <w:sz w:val="31"/>
          <w:szCs w:val="31"/>
        </w:rPr>
      </w:pPr>
      <w:r>
        <w:rPr>
          <w:rFonts w:ascii="黑体" w:hAnsi="黑体" w:eastAsia="黑体" w:cs="黑体"/>
          <w:spacing w:val="6"/>
          <w:sz w:val="31"/>
          <w:szCs w:val="31"/>
        </w:rPr>
        <w:t>三</w:t>
      </w:r>
      <w:r>
        <w:rPr>
          <w:rFonts w:ascii="黑体" w:hAnsi="黑体" w:eastAsia="黑体" w:cs="黑体"/>
          <w:spacing w:val="4"/>
          <w:sz w:val="31"/>
          <w:szCs w:val="31"/>
        </w:rPr>
        <w:t>、</w:t>
      </w:r>
      <w:r>
        <w:rPr>
          <w:rFonts w:ascii="黑体" w:hAnsi="黑体" w:eastAsia="黑体" w:cs="黑体"/>
          <w:spacing w:val="3"/>
          <w:sz w:val="31"/>
          <w:szCs w:val="31"/>
        </w:rPr>
        <w:t>教学设计创新汇报评分表(40分)</w:t>
      </w:r>
      <w:r>
        <w:rPr>
          <w:rFonts w:hint="eastAsia" w:ascii="黑体" w:hAnsi="黑体" w:eastAsia="黑体" w:cs="黑体"/>
          <w:spacing w:val="3"/>
          <w:sz w:val="31"/>
          <w:szCs w:val="31"/>
          <w:lang w:eastAsia="zh-CN"/>
        </w:rPr>
        <w:t>（</w:t>
      </w:r>
      <w:r>
        <w:rPr>
          <w:rFonts w:hint="eastAsia" w:ascii="黑体" w:hAnsi="黑体" w:eastAsia="黑体" w:cs="黑体"/>
          <w:spacing w:val="3"/>
          <w:sz w:val="31"/>
          <w:szCs w:val="31"/>
          <w:lang w:val="en-US" w:eastAsia="zh-CN"/>
        </w:rPr>
        <w:t>现场评审阶段</w:t>
      </w:r>
      <w:r>
        <w:rPr>
          <w:rFonts w:hint="eastAsia" w:ascii="黑体" w:hAnsi="黑体" w:eastAsia="黑体" w:cs="黑体"/>
          <w:spacing w:val="3"/>
          <w:sz w:val="31"/>
          <w:szCs w:val="31"/>
          <w:lang w:eastAsia="zh-CN"/>
        </w:rPr>
        <w:t>）</w:t>
      </w:r>
    </w:p>
    <w:p w14:paraId="17EE231F">
      <w:pPr>
        <w:spacing w:line="88" w:lineRule="exact"/>
      </w:pPr>
    </w:p>
    <w:tbl>
      <w:tblPr>
        <w:tblStyle w:val="8"/>
        <w:tblW w:w="93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8"/>
        <w:gridCol w:w="7636"/>
      </w:tblGrid>
      <w:tr w14:paraId="0B4BA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718" w:type="dxa"/>
            <w:vAlign w:val="top"/>
          </w:tcPr>
          <w:p w14:paraId="7A6C86CC">
            <w:pPr>
              <w:spacing w:before="121" w:line="224" w:lineRule="auto"/>
              <w:ind w:left="386"/>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评</w:t>
            </w:r>
            <w:r>
              <w:rPr>
                <w:rFonts w:ascii="仿宋" w:hAnsi="仿宋" w:eastAsia="仿宋" w:cs="仿宋"/>
                <w:spacing w:val="8"/>
                <w:sz w:val="23"/>
                <w:szCs w:val="23"/>
                <w14:textOutline w14:w="4358" w14:cap="sq" w14:cmpd="sng">
                  <w14:solidFill>
                    <w14:srgbClr w14:val="000000"/>
                  </w14:solidFill>
                  <w14:prstDash w14:val="solid"/>
                  <w14:bevel/>
                </w14:textOutline>
              </w:rPr>
              <w:t>价维度</w:t>
            </w:r>
          </w:p>
        </w:tc>
        <w:tc>
          <w:tcPr>
            <w:tcW w:w="7636" w:type="dxa"/>
            <w:vAlign w:val="top"/>
          </w:tcPr>
          <w:p w14:paraId="7B8EFE02">
            <w:pPr>
              <w:spacing w:before="120" w:line="225" w:lineRule="auto"/>
              <w:ind w:left="3196"/>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评</w:t>
            </w:r>
            <w:r>
              <w:rPr>
                <w:rFonts w:ascii="仿宋" w:hAnsi="仿宋" w:eastAsia="仿宋" w:cs="仿宋"/>
                <w:spacing w:val="8"/>
                <w:sz w:val="23"/>
                <w:szCs w:val="23"/>
                <w14:textOutline w14:w="4358" w14:cap="sq" w14:cmpd="sng">
                  <w14:solidFill>
                    <w14:srgbClr w14:val="000000"/>
                  </w14:solidFill>
                  <w14:prstDash w14:val="solid"/>
                  <w14:bevel/>
                </w14:textOutline>
              </w:rPr>
              <w:t>价要点</w:t>
            </w:r>
          </w:p>
        </w:tc>
      </w:tr>
      <w:tr w14:paraId="7985C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718" w:type="dxa"/>
            <w:vAlign w:val="top"/>
          </w:tcPr>
          <w:p w14:paraId="40F5E723">
            <w:pPr>
              <w:spacing w:before="316" w:line="226" w:lineRule="auto"/>
              <w:ind w:left="386"/>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教</w:t>
            </w:r>
            <w:r>
              <w:rPr>
                <w:rFonts w:ascii="仿宋" w:hAnsi="仿宋" w:eastAsia="仿宋" w:cs="仿宋"/>
                <w:spacing w:val="7"/>
                <w:sz w:val="23"/>
                <w:szCs w:val="23"/>
                <w14:textOutline w14:w="4358" w14:cap="sq" w14:cmpd="sng">
                  <w14:solidFill>
                    <w14:srgbClr w14:val="000000"/>
                  </w14:solidFill>
                  <w14:prstDash w14:val="solid"/>
                  <w14:bevel/>
                </w14:textOutline>
              </w:rPr>
              <w:t>学理念</w:t>
            </w:r>
          </w:p>
        </w:tc>
        <w:tc>
          <w:tcPr>
            <w:tcW w:w="7636" w:type="dxa"/>
            <w:vAlign w:val="top"/>
          </w:tcPr>
          <w:p w14:paraId="7D1E92D1">
            <w:pPr>
              <w:spacing w:before="116" w:line="401" w:lineRule="exact"/>
              <w:ind w:left="123"/>
              <w:rPr>
                <w:rFonts w:ascii="仿宋" w:hAnsi="仿宋" w:eastAsia="仿宋" w:cs="仿宋"/>
                <w:sz w:val="23"/>
                <w:szCs w:val="23"/>
              </w:rPr>
            </w:pPr>
            <w:r>
              <w:rPr>
                <w:rFonts w:ascii="仿宋" w:hAnsi="仿宋" w:eastAsia="仿宋" w:cs="仿宋"/>
                <w:spacing w:val="3"/>
                <w:position w:val="12"/>
                <w:sz w:val="23"/>
                <w:szCs w:val="23"/>
              </w:rPr>
              <w:t>坚持立德树人，体现“以学生发展为中心”，将价值塑造、知识传授</w:t>
            </w:r>
          </w:p>
          <w:p w14:paraId="2320DF67">
            <w:pPr>
              <w:spacing w:line="223" w:lineRule="auto"/>
              <w:ind w:left="118"/>
              <w:rPr>
                <w:rFonts w:ascii="仿宋" w:hAnsi="仿宋" w:eastAsia="仿宋" w:cs="仿宋"/>
                <w:sz w:val="23"/>
                <w:szCs w:val="23"/>
              </w:rPr>
            </w:pPr>
            <w:r>
              <w:rPr>
                <w:rFonts w:ascii="仿宋" w:hAnsi="仿宋" w:eastAsia="仿宋" w:cs="仿宋"/>
                <w:spacing w:val="9"/>
                <w:sz w:val="23"/>
                <w:szCs w:val="23"/>
              </w:rPr>
              <w:t>和能力培养融为一体，充分发挥课程育人作用</w:t>
            </w:r>
            <w:r>
              <w:rPr>
                <w:rFonts w:ascii="仿宋" w:hAnsi="仿宋" w:eastAsia="仿宋" w:cs="仿宋"/>
                <w:spacing w:val="4"/>
                <w:sz w:val="23"/>
                <w:szCs w:val="23"/>
              </w:rPr>
              <w:t>。</w:t>
            </w:r>
          </w:p>
        </w:tc>
      </w:tr>
      <w:tr w14:paraId="3F5F6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7" w:hRule="atLeast"/>
        </w:trPr>
        <w:tc>
          <w:tcPr>
            <w:tcW w:w="1718" w:type="dxa"/>
            <w:vAlign w:val="top"/>
          </w:tcPr>
          <w:p w14:paraId="287B7642">
            <w:pPr>
              <w:spacing w:line="345" w:lineRule="auto"/>
              <w:rPr>
                <w:rFonts w:ascii="Arial"/>
                <w:sz w:val="21"/>
              </w:rPr>
            </w:pPr>
          </w:p>
          <w:p w14:paraId="6104C4C4">
            <w:pPr>
              <w:spacing w:line="345" w:lineRule="auto"/>
              <w:rPr>
                <w:rFonts w:ascii="Arial"/>
                <w:sz w:val="21"/>
              </w:rPr>
            </w:pPr>
          </w:p>
          <w:p w14:paraId="7B12E17D">
            <w:pPr>
              <w:spacing w:before="75" w:line="225" w:lineRule="auto"/>
              <w:ind w:left="401"/>
              <w:rPr>
                <w:rFonts w:ascii="仿宋" w:hAnsi="仿宋" w:eastAsia="仿宋" w:cs="仿宋"/>
                <w:sz w:val="23"/>
                <w:szCs w:val="23"/>
              </w:rPr>
            </w:pPr>
            <w:r>
              <w:rPr>
                <w:rFonts w:ascii="仿宋" w:hAnsi="仿宋" w:eastAsia="仿宋" w:cs="仿宋"/>
                <w:spacing w:val="5"/>
                <w:sz w:val="23"/>
                <w:szCs w:val="23"/>
                <w14:textOutline w14:w="4358" w14:cap="sq" w14:cmpd="sng">
                  <w14:solidFill>
                    <w14:srgbClr w14:val="000000"/>
                  </w14:solidFill>
                  <w14:prstDash w14:val="solid"/>
                  <w14:bevel/>
                </w14:textOutline>
              </w:rPr>
              <w:t>总</w:t>
            </w:r>
            <w:r>
              <w:rPr>
                <w:rFonts w:ascii="仿宋" w:hAnsi="仿宋" w:eastAsia="仿宋" w:cs="仿宋"/>
                <w:spacing w:val="4"/>
                <w:sz w:val="23"/>
                <w:szCs w:val="23"/>
                <w14:textOutline w14:w="4358" w14:cap="sq" w14:cmpd="sng">
                  <w14:solidFill>
                    <w14:srgbClr w14:val="000000"/>
                  </w14:solidFill>
                  <w14:prstDash w14:val="solid"/>
                  <w14:bevel/>
                </w14:textOutline>
              </w:rPr>
              <w:t>体设计</w:t>
            </w:r>
          </w:p>
        </w:tc>
        <w:tc>
          <w:tcPr>
            <w:tcW w:w="7636" w:type="dxa"/>
            <w:vAlign w:val="top"/>
          </w:tcPr>
          <w:p w14:paraId="45259D03">
            <w:pPr>
              <w:spacing w:before="169" w:line="321" w:lineRule="auto"/>
              <w:ind w:left="126" w:right="107" w:hanging="14"/>
              <w:rPr>
                <w:rFonts w:ascii="仿宋" w:hAnsi="仿宋" w:eastAsia="仿宋" w:cs="仿宋"/>
                <w:sz w:val="23"/>
                <w:szCs w:val="23"/>
              </w:rPr>
            </w:pPr>
            <w:r>
              <w:rPr>
                <w:rFonts w:ascii="仿宋" w:hAnsi="仿宋" w:eastAsia="仿宋" w:cs="仿宋"/>
                <w:spacing w:val="14"/>
                <w:sz w:val="23"/>
                <w:szCs w:val="23"/>
              </w:rPr>
              <w:t>遵</w:t>
            </w:r>
            <w:r>
              <w:rPr>
                <w:rFonts w:ascii="仿宋" w:hAnsi="仿宋" w:eastAsia="仿宋" w:cs="仿宋"/>
                <w:spacing w:val="8"/>
                <w:sz w:val="23"/>
                <w:szCs w:val="23"/>
              </w:rPr>
              <w:t>循</w:t>
            </w:r>
            <w:r>
              <w:rPr>
                <w:rFonts w:ascii="仿宋" w:hAnsi="仿宋" w:eastAsia="仿宋" w:cs="仿宋"/>
                <w:spacing w:val="7"/>
                <w:sz w:val="23"/>
                <w:szCs w:val="23"/>
              </w:rPr>
              <w:t>教学理念，围绕思政教育与专业教育紧密融合，从教学目标、教学内容、教学活动、教学方法、教学手段、教材选用、教师配备、</w:t>
            </w:r>
            <w:r>
              <w:rPr>
                <w:rFonts w:ascii="仿宋" w:hAnsi="仿宋" w:eastAsia="仿宋" w:cs="仿宋"/>
                <w:spacing w:val="1"/>
                <w:sz w:val="23"/>
                <w:szCs w:val="23"/>
              </w:rPr>
              <w:t>教</w:t>
            </w:r>
            <w:r>
              <w:rPr>
                <w:rFonts w:ascii="仿宋" w:hAnsi="仿宋" w:eastAsia="仿宋" w:cs="仿宋"/>
                <w:spacing w:val="7"/>
                <w:sz w:val="23"/>
                <w:szCs w:val="23"/>
              </w:rPr>
              <w:t>学考核、评价反馈等进行系统性设计，能够有效落实所在专业人才</w:t>
            </w:r>
            <w:r>
              <w:rPr>
                <w:rFonts w:ascii="仿宋" w:hAnsi="仿宋" w:eastAsia="仿宋" w:cs="仿宋"/>
                <w:spacing w:val="1"/>
                <w:sz w:val="23"/>
                <w:szCs w:val="23"/>
              </w:rPr>
              <w:t>培</w:t>
            </w:r>
            <w:r>
              <w:rPr>
                <w:rFonts w:ascii="仿宋" w:hAnsi="仿宋" w:eastAsia="仿宋" w:cs="仿宋"/>
                <w:spacing w:val="9"/>
                <w:sz w:val="23"/>
                <w:szCs w:val="23"/>
              </w:rPr>
              <w:t>养方案要求，有效落实立德树人根本任务</w:t>
            </w:r>
            <w:r>
              <w:rPr>
                <w:rFonts w:ascii="仿宋" w:hAnsi="仿宋" w:eastAsia="仿宋" w:cs="仿宋"/>
                <w:spacing w:val="6"/>
                <w:sz w:val="23"/>
                <w:szCs w:val="23"/>
              </w:rPr>
              <w:t>。</w:t>
            </w:r>
          </w:p>
        </w:tc>
      </w:tr>
      <w:tr w14:paraId="516E7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5" w:hRule="atLeast"/>
        </w:trPr>
        <w:tc>
          <w:tcPr>
            <w:tcW w:w="1718" w:type="dxa"/>
            <w:vAlign w:val="top"/>
          </w:tcPr>
          <w:p w14:paraId="74F28C85">
            <w:pPr>
              <w:spacing w:line="275" w:lineRule="auto"/>
              <w:rPr>
                <w:rFonts w:ascii="Arial"/>
                <w:sz w:val="21"/>
              </w:rPr>
            </w:pPr>
          </w:p>
          <w:p w14:paraId="5DB05527">
            <w:pPr>
              <w:spacing w:line="276" w:lineRule="auto"/>
              <w:rPr>
                <w:rFonts w:ascii="Arial"/>
                <w:sz w:val="21"/>
              </w:rPr>
            </w:pPr>
          </w:p>
          <w:p w14:paraId="4CAE89D7">
            <w:pPr>
              <w:spacing w:before="75" w:line="225" w:lineRule="auto"/>
              <w:ind w:left="386"/>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教</w:t>
            </w:r>
            <w:r>
              <w:rPr>
                <w:rFonts w:ascii="仿宋" w:hAnsi="仿宋" w:eastAsia="仿宋" w:cs="仿宋"/>
                <w:spacing w:val="8"/>
                <w:sz w:val="23"/>
                <w:szCs w:val="23"/>
                <w14:textOutline w14:w="4358" w14:cap="sq" w14:cmpd="sng">
                  <w14:solidFill>
                    <w14:srgbClr w14:val="000000"/>
                  </w14:solidFill>
                  <w14:prstDash w14:val="solid"/>
                  <w14:bevel/>
                </w14:textOutline>
              </w:rPr>
              <w:t>学目标</w:t>
            </w:r>
          </w:p>
        </w:tc>
        <w:tc>
          <w:tcPr>
            <w:tcW w:w="7636" w:type="dxa"/>
            <w:vAlign w:val="top"/>
          </w:tcPr>
          <w:p w14:paraId="5E89040D">
            <w:pPr>
              <w:spacing w:before="228" w:line="320" w:lineRule="auto"/>
              <w:ind w:left="115" w:right="107" w:hanging="3"/>
              <w:rPr>
                <w:rFonts w:ascii="仿宋" w:hAnsi="仿宋" w:eastAsia="仿宋" w:cs="仿宋"/>
                <w:sz w:val="23"/>
                <w:szCs w:val="23"/>
              </w:rPr>
            </w:pPr>
            <w:r>
              <w:rPr>
                <w:rFonts w:ascii="仿宋" w:hAnsi="仿宋" w:eastAsia="仿宋" w:cs="仿宋"/>
                <w:spacing w:val="14"/>
                <w:sz w:val="23"/>
                <w:szCs w:val="23"/>
              </w:rPr>
              <w:t>教</w:t>
            </w:r>
            <w:r>
              <w:rPr>
                <w:rFonts w:ascii="仿宋" w:hAnsi="仿宋" w:eastAsia="仿宋" w:cs="仿宋"/>
                <w:spacing w:val="8"/>
                <w:sz w:val="23"/>
                <w:szCs w:val="23"/>
              </w:rPr>
              <w:t>学</w:t>
            </w:r>
            <w:r>
              <w:rPr>
                <w:rFonts w:ascii="仿宋" w:hAnsi="仿宋" w:eastAsia="仿宋" w:cs="仿宋"/>
                <w:spacing w:val="7"/>
                <w:sz w:val="23"/>
                <w:szCs w:val="23"/>
              </w:rPr>
              <w:t>目标符合学校办学定位、学生情况和专业人才培养需求，准确体</w:t>
            </w:r>
            <w:r>
              <w:rPr>
                <w:rFonts w:ascii="仿宋" w:hAnsi="仿宋" w:eastAsia="仿宋" w:cs="仿宋"/>
                <w:spacing w:val="11"/>
                <w:sz w:val="23"/>
                <w:szCs w:val="23"/>
              </w:rPr>
              <w:t>现</w:t>
            </w:r>
            <w:r>
              <w:rPr>
                <w:rFonts w:ascii="仿宋" w:hAnsi="仿宋" w:eastAsia="仿宋" w:cs="仿宋"/>
                <w:spacing w:val="7"/>
                <w:sz w:val="23"/>
                <w:szCs w:val="23"/>
              </w:rPr>
              <w:t>对学生价值塑造、知识传授和能力培养等方面的要求。教学目标清</w:t>
            </w:r>
            <w:r>
              <w:rPr>
                <w:rFonts w:ascii="仿宋" w:hAnsi="仿宋" w:eastAsia="仿宋" w:cs="仿宋"/>
                <w:spacing w:val="13"/>
                <w:sz w:val="23"/>
                <w:szCs w:val="23"/>
              </w:rPr>
              <w:t>楚</w:t>
            </w:r>
            <w:r>
              <w:rPr>
                <w:rFonts w:ascii="仿宋" w:hAnsi="仿宋" w:eastAsia="仿宋" w:cs="仿宋"/>
                <w:spacing w:val="9"/>
                <w:sz w:val="23"/>
                <w:szCs w:val="23"/>
              </w:rPr>
              <w:t>具体，易于理解，便于实施，行为动词使用正确，阐述规范。</w:t>
            </w:r>
          </w:p>
        </w:tc>
      </w:tr>
      <w:tr w14:paraId="0EDA3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1718" w:type="dxa"/>
            <w:vAlign w:val="top"/>
          </w:tcPr>
          <w:p w14:paraId="6EEFDEC5">
            <w:pPr>
              <w:spacing w:line="294" w:lineRule="auto"/>
              <w:rPr>
                <w:rFonts w:ascii="Arial"/>
                <w:sz w:val="21"/>
              </w:rPr>
            </w:pPr>
          </w:p>
          <w:p w14:paraId="4B484395">
            <w:pPr>
              <w:spacing w:before="75" w:line="224" w:lineRule="auto"/>
              <w:ind w:left="400"/>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学</w:t>
            </w:r>
            <w:r>
              <w:rPr>
                <w:rFonts w:ascii="仿宋" w:hAnsi="仿宋" w:eastAsia="仿宋" w:cs="仿宋"/>
                <w:spacing w:val="4"/>
                <w:sz w:val="23"/>
                <w:szCs w:val="23"/>
                <w14:textOutline w14:w="4358" w14:cap="sq" w14:cmpd="sng">
                  <w14:solidFill>
                    <w14:srgbClr w14:val="000000"/>
                  </w14:solidFill>
                  <w14:prstDash w14:val="solid"/>
                  <w14:bevel/>
                </w14:textOutline>
              </w:rPr>
              <w:t>情分析</w:t>
            </w:r>
          </w:p>
        </w:tc>
        <w:tc>
          <w:tcPr>
            <w:tcW w:w="7636" w:type="dxa"/>
            <w:vAlign w:val="top"/>
          </w:tcPr>
          <w:p w14:paraId="364BCC19">
            <w:pPr>
              <w:spacing w:before="172" w:line="273" w:lineRule="auto"/>
              <w:ind w:left="112" w:right="107" w:firstLine="14"/>
              <w:rPr>
                <w:rFonts w:ascii="仿宋" w:hAnsi="仿宋" w:eastAsia="仿宋" w:cs="仿宋"/>
                <w:sz w:val="23"/>
                <w:szCs w:val="23"/>
              </w:rPr>
            </w:pPr>
            <w:r>
              <w:rPr>
                <w:rFonts w:ascii="仿宋" w:hAnsi="仿宋" w:eastAsia="仿宋" w:cs="仿宋"/>
                <w:spacing w:val="7"/>
                <w:sz w:val="23"/>
                <w:szCs w:val="23"/>
              </w:rPr>
              <w:t>学生认知特点和起点水平表述恰当，学习习惯和能力分析合理，思</w:t>
            </w:r>
            <w:r>
              <w:rPr>
                <w:rFonts w:ascii="仿宋" w:hAnsi="仿宋" w:eastAsia="仿宋" w:cs="仿宋"/>
                <w:spacing w:val="1"/>
                <w:sz w:val="23"/>
                <w:szCs w:val="23"/>
              </w:rPr>
              <w:t>想</w:t>
            </w:r>
            <w:r>
              <w:rPr>
                <w:rFonts w:ascii="仿宋" w:hAnsi="仿宋" w:eastAsia="仿宋" w:cs="仿宋"/>
                <w:spacing w:val="16"/>
                <w:sz w:val="23"/>
                <w:szCs w:val="23"/>
              </w:rPr>
              <w:t>发</w:t>
            </w:r>
            <w:r>
              <w:rPr>
                <w:rFonts w:ascii="仿宋" w:hAnsi="仿宋" w:eastAsia="仿宋" w:cs="仿宋"/>
                <w:spacing w:val="10"/>
                <w:sz w:val="23"/>
                <w:szCs w:val="23"/>
              </w:rPr>
              <w:t>展</w:t>
            </w:r>
            <w:r>
              <w:rPr>
                <w:rFonts w:ascii="仿宋" w:hAnsi="仿宋" w:eastAsia="仿宋" w:cs="仿宋"/>
                <w:spacing w:val="8"/>
                <w:sz w:val="23"/>
                <w:szCs w:val="23"/>
              </w:rPr>
              <w:t>现状、特点和规律总结准确。</w:t>
            </w:r>
          </w:p>
        </w:tc>
      </w:tr>
      <w:tr w14:paraId="39F3A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1718" w:type="dxa"/>
            <w:vAlign w:val="top"/>
          </w:tcPr>
          <w:p w14:paraId="7577C31C">
            <w:pPr>
              <w:spacing w:line="443" w:lineRule="auto"/>
              <w:rPr>
                <w:rFonts w:ascii="Arial"/>
                <w:sz w:val="21"/>
              </w:rPr>
            </w:pPr>
          </w:p>
          <w:p w14:paraId="4EA8FA27">
            <w:pPr>
              <w:spacing w:before="75" w:line="224" w:lineRule="auto"/>
              <w:ind w:left="420"/>
              <w:rPr>
                <w:rFonts w:ascii="仿宋" w:hAnsi="仿宋" w:eastAsia="仿宋" w:cs="仿宋"/>
                <w:sz w:val="23"/>
                <w:szCs w:val="23"/>
              </w:rPr>
            </w:pPr>
            <w:r>
              <w:rPr>
                <w:rFonts w:ascii="仿宋" w:hAnsi="仿宋" w:eastAsia="仿宋" w:cs="仿宋"/>
                <w:spacing w:val="-1"/>
                <w:sz w:val="23"/>
                <w:szCs w:val="23"/>
                <w14:textOutline w14:w="4358" w14:cap="sq" w14:cmpd="sng">
                  <w14:solidFill>
                    <w14:srgbClr w14:val="000000"/>
                  </w14:solidFill>
                  <w14:prstDash w14:val="solid"/>
                  <w14:bevel/>
                </w14:textOutline>
              </w:rPr>
              <w:t>内</w:t>
            </w:r>
            <w:r>
              <w:rPr>
                <w:rFonts w:ascii="仿宋" w:hAnsi="仿宋" w:eastAsia="仿宋" w:cs="仿宋"/>
                <w:sz w:val="23"/>
                <w:szCs w:val="23"/>
                <w14:textOutline w14:w="4358" w14:cap="sq" w14:cmpd="sng">
                  <w14:solidFill>
                    <w14:srgbClr w14:val="000000"/>
                  </w14:solidFill>
                  <w14:prstDash w14:val="solid"/>
                  <w14:bevel/>
                </w14:textOutline>
              </w:rPr>
              <w:t>容分析</w:t>
            </w:r>
          </w:p>
        </w:tc>
        <w:tc>
          <w:tcPr>
            <w:tcW w:w="7636" w:type="dxa"/>
            <w:vAlign w:val="top"/>
          </w:tcPr>
          <w:p w14:paraId="4D8E9201">
            <w:pPr>
              <w:spacing w:before="119" w:line="322" w:lineRule="auto"/>
              <w:ind w:left="107" w:right="107" w:firstLine="12"/>
              <w:rPr>
                <w:rFonts w:ascii="仿宋" w:hAnsi="仿宋" w:eastAsia="仿宋" w:cs="仿宋"/>
                <w:sz w:val="23"/>
                <w:szCs w:val="23"/>
              </w:rPr>
            </w:pPr>
            <w:r>
              <w:rPr>
                <w:rFonts w:ascii="仿宋" w:hAnsi="仿宋" w:eastAsia="仿宋" w:cs="仿宋"/>
                <w:spacing w:val="9"/>
                <w:sz w:val="23"/>
                <w:szCs w:val="23"/>
              </w:rPr>
              <w:t>符</w:t>
            </w:r>
            <w:r>
              <w:rPr>
                <w:rFonts w:ascii="仿宋" w:hAnsi="仿宋" w:eastAsia="仿宋" w:cs="仿宋"/>
                <w:spacing w:val="7"/>
                <w:sz w:val="23"/>
                <w:szCs w:val="23"/>
              </w:rPr>
              <w:t>合学生思想发展和认知特点，体现课程育人理念和目标，课程知识</w:t>
            </w:r>
            <w:r>
              <w:rPr>
                <w:rFonts w:ascii="仿宋" w:hAnsi="仿宋" w:eastAsia="仿宋" w:cs="仿宋"/>
                <w:spacing w:val="14"/>
                <w:sz w:val="23"/>
                <w:szCs w:val="23"/>
              </w:rPr>
              <w:t>体系</w:t>
            </w:r>
            <w:r>
              <w:rPr>
                <w:rFonts w:ascii="仿宋" w:hAnsi="仿宋" w:eastAsia="仿宋" w:cs="仿宋"/>
                <w:spacing w:val="7"/>
                <w:sz w:val="23"/>
                <w:szCs w:val="23"/>
              </w:rPr>
              <w:t>清晰科学，课程自身蕴含的思政教育资源挖掘深入准确，思政资</w:t>
            </w:r>
          </w:p>
          <w:p w14:paraId="3779A531">
            <w:pPr>
              <w:spacing w:line="225" w:lineRule="auto"/>
              <w:ind w:left="120"/>
              <w:rPr>
                <w:rFonts w:ascii="仿宋" w:hAnsi="仿宋" w:eastAsia="仿宋" w:cs="仿宋"/>
                <w:sz w:val="23"/>
                <w:szCs w:val="23"/>
              </w:rPr>
            </w:pPr>
            <w:r>
              <w:rPr>
                <w:rFonts w:ascii="仿宋" w:hAnsi="仿宋" w:eastAsia="仿宋" w:cs="仿宋"/>
                <w:spacing w:val="8"/>
                <w:sz w:val="23"/>
                <w:szCs w:val="23"/>
              </w:rPr>
              <w:t>源和知识内容融合紧密恰当</w:t>
            </w:r>
            <w:r>
              <w:rPr>
                <w:rFonts w:ascii="仿宋" w:hAnsi="仿宋" w:eastAsia="仿宋" w:cs="仿宋"/>
                <w:spacing w:val="7"/>
                <w:sz w:val="23"/>
                <w:szCs w:val="23"/>
              </w:rPr>
              <w:t>。</w:t>
            </w:r>
          </w:p>
        </w:tc>
      </w:tr>
    </w:tbl>
    <w:p w14:paraId="08A79AC1">
      <w:pPr>
        <w:sectPr>
          <w:footerReference r:id="rId9" w:type="default"/>
          <w:pgSz w:w="11906" w:h="16839"/>
          <w:pgMar w:top="1431" w:right="1420" w:bottom="1784" w:left="1418" w:header="0" w:footer="1531" w:gutter="0"/>
          <w:cols w:space="720" w:num="1"/>
        </w:sectPr>
      </w:pPr>
    </w:p>
    <w:tbl>
      <w:tblPr>
        <w:tblStyle w:val="8"/>
        <w:tblW w:w="93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8"/>
        <w:gridCol w:w="7626"/>
      </w:tblGrid>
      <w:tr w14:paraId="35ED5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728" w:type="dxa"/>
            <w:vAlign w:val="top"/>
          </w:tcPr>
          <w:p w14:paraId="4193A989">
            <w:pPr>
              <w:spacing w:before="121" w:line="224" w:lineRule="auto"/>
              <w:ind w:left="386"/>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评</w:t>
            </w:r>
            <w:r>
              <w:rPr>
                <w:rFonts w:ascii="仿宋" w:hAnsi="仿宋" w:eastAsia="仿宋" w:cs="仿宋"/>
                <w:spacing w:val="8"/>
                <w:sz w:val="23"/>
                <w:szCs w:val="23"/>
                <w14:textOutline w14:w="4358" w14:cap="sq" w14:cmpd="sng">
                  <w14:solidFill>
                    <w14:srgbClr w14:val="000000"/>
                  </w14:solidFill>
                  <w14:prstDash w14:val="solid"/>
                  <w14:bevel/>
                </w14:textOutline>
              </w:rPr>
              <w:t>价维度</w:t>
            </w:r>
          </w:p>
        </w:tc>
        <w:tc>
          <w:tcPr>
            <w:tcW w:w="7626" w:type="dxa"/>
            <w:vAlign w:val="top"/>
          </w:tcPr>
          <w:p w14:paraId="24EE197D">
            <w:pPr>
              <w:spacing w:before="121" w:line="225" w:lineRule="auto"/>
              <w:ind w:left="3196"/>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评</w:t>
            </w:r>
            <w:r>
              <w:rPr>
                <w:rFonts w:ascii="仿宋" w:hAnsi="仿宋" w:eastAsia="仿宋" w:cs="仿宋"/>
                <w:spacing w:val="8"/>
                <w:sz w:val="23"/>
                <w:szCs w:val="23"/>
                <w14:textOutline w14:w="4358" w14:cap="sq" w14:cmpd="sng">
                  <w14:solidFill>
                    <w14:srgbClr w14:val="000000"/>
                  </w14:solidFill>
                  <w14:prstDash w14:val="solid"/>
                  <w14:bevel/>
                </w14:textOutline>
              </w:rPr>
              <w:t>价要点</w:t>
            </w:r>
          </w:p>
        </w:tc>
      </w:tr>
      <w:tr w14:paraId="23B17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728" w:type="dxa"/>
            <w:vMerge w:val="restart"/>
            <w:tcBorders>
              <w:bottom w:val="nil"/>
            </w:tcBorders>
            <w:vAlign w:val="top"/>
          </w:tcPr>
          <w:p w14:paraId="10C4C02D">
            <w:pPr>
              <w:spacing w:line="261" w:lineRule="auto"/>
              <w:rPr>
                <w:rFonts w:ascii="Arial"/>
                <w:sz w:val="21"/>
              </w:rPr>
            </w:pPr>
          </w:p>
          <w:p w14:paraId="5EBB6F9B">
            <w:pPr>
              <w:spacing w:line="261" w:lineRule="auto"/>
              <w:rPr>
                <w:rFonts w:ascii="Arial"/>
                <w:sz w:val="21"/>
              </w:rPr>
            </w:pPr>
          </w:p>
          <w:p w14:paraId="25EE16F6">
            <w:pPr>
              <w:spacing w:line="261" w:lineRule="auto"/>
              <w:rPr>
                <w:rFonts w:ascii="Arial"/>
                <w:sz w:val="21"/>
              </w:rPr>
            </w:pPr>
          </w:p>
          <w:p w14:paraId="2B005C49">
            <w:pPr>
              <w:spacing w:line="262" w:lineRule="auto"/>
              <w:rPr>
                <w:rFonts w:ascii="Arial"/>
                <w:sz w:val="21"/>
              </w:rPr>
            </w:pPr>
          </w:p>
          <w:p w14:paraId="2D4E5929">
            <w:pPr>
              <w:spacing w:before="75" w:line="226" w:lineRule="auto"/>
              <w:ind w:left="271"/>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过程与方</w:t>
            </w:r>
            <w:r>
              <w:rPr>
                <w:rFonts w:ascii="仿宋" w:hAnsi="仿宋" w:eastAsia="仿宋" w:cs="仿宋"/>
                <w:spacing w:val="7"/>
                <w:sz w:val="23"/>
                <w:szCs w:val="23"/>
                <w14:textOutline w14:w="4358" w14:cap="sq" w14:cmpd="sng">
                  <w14:solidFill>
                    <w14:srgbClr w14:val="000000"/>
                  </w14:solidFill>
                  <w14:prstDash w14:val="solid"/>
                  <w14:bevel/>
                </w14:textOutline>
              </w:rPr>
              <w:t>法</w:t>
            </w:r>
          </w:p>
        </w:tc>
        <w:tc>
          <w:tcPr>
            <w:tcW w:w="7626" w:type="dxa"/>
            <w:vAlign w:val="top"/>
          </w:tcPr>
          <w:p w14:paraId="0076241C">
            <w:pPr>
              <w:spacing w:before="116" w:line="272" w:lineRule="auto"/>
              <w:ind w:left="119" w:right="107" w:hanging="7"/>
              <w:rPr>
                <w:rFonts w:ascii="仿宋" w:hAnsi="仿宋" w:eastAsia="仿宋" w:cs="仿宋"/>
                <w:sz w:val="23"/>
                <w:szCs w:val="23"/>
              </w:rPr>
            </w:pPr>
            <w:r>
              <w:rPr>
                <w:rFonts w:ascii="仿宋" w:hAnsi="仿宋" w:eastAsia="仿宋" w:cs="仿宋"/>
                <w:spacing w:val="14"/>
                <w:sz w:val="23"/>
                <w:szCs w:val="23"/>
              </w:rPr>
              <w:t>教</w:t>
            </w:r>
            <w:r>
              <w:rPr>
                <w:rFonts w:ascii="仿宋" w:hAnsi="仿宋" w:eastAsia="仿宋" w:cs="仿宋"/>
                <w:spacing w:val="8"/>
                <w:sz w:val="23"/>
                <w:szCs w:val="23"/>
              </w:rPr>
              <w:t>学</w:t>
            </w:r>
            <w:r>
              <w:rPr>
                <w:rFonts w:ascii="仿宋" w:hAnsi="仿宋" w:eastAsia="仿宋" w:cs="仿宋"/>
                <w:spacing w:val="7"/>
                <w:sz w:val="23"/>
                <w:szCs w:val="23"/>
              </w:rPr>
              <w:t>活动丰富，过渡自然，充分发挥教师主导、学生主体作用，能够</w:t>
            </w:r>
            <w:r>
              <w:rPr>
                <w:rFonts w:ascii="仿宋" w:hAnsi="仿宋" w:eastAsia="仿宋" w:cs="仿宋"/>
                <w:spacing w:val="15"/>
                <w:sz w:val="23"/>
                <w:szCs w:val="23"/>
              </w:rPr>
              <w:t>帮</w:t>
            </w:r>
            <w:r>
              <w:rPr>
                <w:rFonts w:ascii="仿宋" w:hAnsi="仿宋" w:eastAsia="仿宋" w:cs="仿宋"/>
                <w:spacing w:val="8"/>
                <w:sz w:val="23"/>
                <w:szCs w:val="23"/>
              </w:rPr>
              <w:t>助学生有效提升素质、知识和能力。</w:t>
            </w:r>
          </w:p>
        </w:tc>
      </w:tr>
      <w:tr w14:paraId="4DBAB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728" w:type="dxa"/>
            <w:vMerge w:val="continue"/>
            <w:tcBorders>
              <w:top w:val="nil"/>
              <w:bottom w:val="nil"/>
            </w:tcBorders>
            <w:vAlign w:val="top"/>
          </w:tcPr>
          <w:p w14:paraId="3B6B8C8B">
            <w:pPr>
              <w:rPr>
                <w:rFonts w:ascii="Arial"/>
                <w:sz w:val="21"/>
              </w:rPr>
            </w:pPr>
          </w:p>
        </w:tc>
        <w:tc>
          <w:tcPr>
            <w:tcW w:w="7626" w:type="dxa"/>
            <w:vAlign w:val="top"/>
          </w:tcPr>
          <w:p w14:paraId="4FE15024">
            <w:pPr>
              <w:spacing w:before="116" w:line="400" w:lineRule="exact"/>
              <w:ind w:left="112"/>
              <w:rPr>
                <w:rFonts w:ascii="仿宋" w:hAnsi="仿宋" w:eastAsia="仿宋" w:cs="仿宋"/>
                <w:sz w:val="23"/>
                <w:szCs w:val="23"/>
              </w:rPr>
            </w:pPr>
            <w:r>
              <w:rPr>
                <w:rFonts w:ascii="仿宋" w:hAnsi="仿宋" w:eastAsia="仿宋" w:cs="仿宋"/>
                <w:spacing w:val="8"/>
                <w:position w:val="12"/>
                <w:sz w:val="23"/>
                <w:szCs w:val="23"/>
              </w:rPr>
              <w:t>教学方法灵活恰当，现代信息技术应用科学合理，关注学生兴趣、引导学生思考，强调自主、合作、探究的学习。</w:t>
            </w:r>
          </w:p>
        </w:tc>
      </w:tr>
      <w:tr w14:paraId="1EC1F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728" w:type="dxa"/>
            <w:vMerge w:val="continue"/>
            <w:tcBorders>
              <w:top w:val="nil"/>
            </w:tcBorders>
            <w:vAlign w:val="top"/>
          </w:tcPr>
          <w:p w14:paraId="761E465B">
            <w:pPr>
              <w:rPr>
                <w:rFonts w:ascii="Arial"/>
                <w:sz w:val="21"/>
              </w:rPr>
            </w:pPr>
          </w:p>
        </w:tc>
        <w:tc>
          <w:tcPr>
            <w:tcW w:w="7626" w:type="dxa"/>
            <w:vAlign w:val="top"/>
          </w:tcPr>
          <w:p w14:paraId="678BBDC0">
            <w:pPr>
              <w:spacing w:before="119" w:line="272" w:lineRule="auto"/>
              <w:ind w:left="114" w:right="107" w:hanging="2"/>
              <w:rPr>
                <w:rFonts w:ascii="仿宋" w:hAnsi="仿宋" w:eastAsia="仿宋" w:cs="仿宋"/>
                <w:sz w:val="23"/>
                <w:szCs w:val="23"/>
              </w:rPr>
            </w:pPr>
            <w:r>
              <w:rPr>
                <w:rFonts w:ascii="仿宋" w:hAnsi="仿宋" w:eastAsia="仿宋" w:cs="仿宋"/>
                <w:spacing w:val="14"/>
                <w:sz w:val="23"/>
                <w:szCs w:val="23"/>
              </w:rPr>
              <w:t>教</w:t>
            </w:r>
            <w:r>
              <w:rPr>
                <w:rFonts w:ascii="仿宋" w:hAnsi="仿宋" w:eastAsia="仿宋" w:cs="仿宋"/>
                <w:spacing w:val="8"/>
                <w:sz w:val="23"/>
                <w:szCs w:val="23"/>
              </w:rPr>
              <w:t>材</w:t>
            </w:r>
            <w:r>
              <w:rPr>
                <w:rFonts w:ascii="仿宋" w:hAnsi="仿宋" w:eastAsia="仿宋" w:cs="仿宋"/>
                <w:spacing w:val="7"/>
                <w:sz w:val="23"/>
                <w:szCs w:val="23"/>
              </w:rPr>
              <w:t>和教学资源选用科学，教学案例典型恰当，注重价值引领，注重</w:t>
            </w:r>
            <w:r>
              <w:rPr>
                <w:rFonts w:ascii="仿宋" w:hAnsi="仿宋" w:eastAsia="仿宋" w:cs="仿宋"/>
                <w:spacing w:val="9"/>
                <w:sz w:val="23"/>
                <w:szCs w:val="23"/>
              </w:rPr>
              <w:t>理论联系实际，将思政教育有机融入教学过程</w:t>
            </w:r>
            <w:r>
              <w:rPr>
                <w:rFonts w:ascii="仿宋" w:hAnsi="仿宋" w:eastAsia="仿宋" w:cs="仿宋"/>
                <w:spacing w:val="7"/>
                <w:sz w:val="23"/>
                <w:szCs w:val="23"/>
              </w:rPr>
              <w:t>。</w:t>
            </w:r>
          </w:p>
        </w:tc>
      </w:tr>
      <w:tr w14:paraId="43E6C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728" w:type="dxa"/>
            <w:vAlign w:val="top"/>
          </w:tcPr>
          <w:p w14:paraId="64E02A2A">
            <w:pPr>
              <w:spacing w:line="243" w:lineRule="auto"/>
              <w:rPr>
                <w:rFonts w:ascii="Arial"/>
                <w:sz w:val="21"/>
              </w:rPr>
            </w:pPr>
          </w:p>
          <w:p w14:paraId="731421A2">
            <w:pPr>
              <w:spacing w:before="75" w:line="225" w:lineRule="auto"/>
              <w:ind w:left="263"/>
              <w:rPr>
                <w:rFonts w:ascii="仿宋" w:hAnsi="仿宋" w:eastAsia="仿宋" w:cs="仿宋"/>
                <w:sz w:val="23"/>
                <w:szCs w:val="23"/>
              </w:rPr>
            </w:pPr>
            <w:r>
              <w:rPr>
                <w:rFonts w:ascii="仿宋" w:hAnsi="仿宋" w:eastAsia="仿宋" w:cs="仿宋"/>
                <w:spacing w:val="12"/>
                <w:sz w:val="23"/>
                <w:szCs w:val="23"/>
                <w14:textOutline w14:w="4358" w14:cap="sq" w14:cmpd="sng">
                  <w14:solidFill>
                    <w14:srgbClr w14:val="000000"/>
                  </w14:solidFill>
                  <w14:prstDash w14:val="solid"/>
                  <w14:bevel/>
                </w14:textOutline>
              </w:rPr>
              <w:t>考</w:t>
            </w:r>
            <w:r>
              <w:rPr>
                <w:rFonts w:ascii="仿宋" w:hAnsi="仿宋" w:eastAsia="仿宋" w:cs="仿宋"/>
                <w:spacing w:val="9"/>
                <w:sz w:val="23"/>
                <w:szCs w:val="23"/>
                <w14:textOutline w14:w="4358" w14:cap="sq" w14:cmpd="sng">
                  <w14:solidFill>
                    <w14:srgbClr w14:val="000000"/>
                  </w14:solidFill>
                  <w14:prstDash w14:val="solid"/>
                  <w14:bevel/>
                </w14:textOutline>
              </w:rPr>
              <w:t>评与反馈</w:t>
            </w:r>
          </w:p>
        </w:tc>
        <w:tc>
          <w:tcPr>
            <w:tcW w:w="7626" w:type="dxa"/>
            <w:vAlign w:val="top"/>
          </w:tcPr>
          <w:p w14:paraId="4245822C">
            <w:pPr>
              <w:spacing w:before="118" w:line="400" w:lineRule="exact"/>
              <w:ind w:left="112"/>
              <w:rPr>
                <w:rFonts w:ascii="仿宋" w:hAnsi="仿宋" w:eastAsia="仿宋" w:cs="仿宋"/>
                <w:sz w:val="23"/>
                <w:szCs w:val="23"/>
              </w:rPr>
            </w:pPr>
            <w:r>
              <w:rPr>
                <w:rFonts w:ascii="仿宋" w:hAnsi="仿宋" w:eastAsia="仿宋" w:cs="仿宋"/>
                <w:spacing w:val="14"/>
                <w:position w:val="12"/>
                <w:sz w:val="23"/>
                <w:szCs w:val="23"/>
              </w:rPr>
              <w:t>教</w:t>
            </w:r>
            <w:r>
              <w:rPr>
                <w:rFonts w:ascii="仿宋" w:hAnsi="仿宋" w:eastAsia="仿宋" w:cs="仿宋"/>
                <w:spacing w:val="8"/>
                <w:position w:val="12"/>
                <w:sz w:val="23"/>
                <w:szCs w:val="23"/>
              </w:rPr>
              <w:t>学</w:t>
            </w:r>
            <w:r>
              <w:rPr>
                <w:rFonts w:ascii="仿宋" w:hAnsi="仿宋" w:eastAsia="仿宋" w:cs="仿宋"/>
                <w:spacing w:val="7"/>
                <w:position w:val="12"/>
                <w:sz w:val="23"/>
                <w:szCs w:val="23"/>
              </w:rPr>
              <w:t>评价维度多样，方法多元，内容科学，适合学科专业要求和学生</w:t>
            </w:r>
          </w:p>
          <w:p w14:paraId="5B7627AF">
            <w:pPr>
              <w:spacing w:line="226" w:lineRule="auto"/>
              <w:ind w:left="115"/>
              <w:rPr>
                <w:rFonts w:ascii="仿宋" w:hAnsi="仿宋" w:eastAsia="仿宋" w:cs="仿宋"/>
                <w:sz w:val="23"/>
                <w:szCs w:val="23"/>
              </w:rPr>
            </w:pPr>
            <w:r>
              <w:rPr>
                <w:rFonts w:ascii="仿宋" w:hAnsi="仿宋" w:eastAsia="仿宋" w:cs="仿宋"/>
                <w:spacing w:val="13"/>
                <w:sz w:val="23"/>
                <w:szCs w:val="23"/>
              </w:rPr>
              <w:t>特</w:t>
            </w:r>
            <w:r>
              <w:rPr>
                <w:rFonts w:ascii="仿宋" w:hAnsi="仿宋" w:eastAsia="仿宋" w:cs="仿宋"/>
                <w:spacing w:val="9"/>
                <w:sz w:val="23"/>
                <w:szCs w:val="23"/>
              </w:rPr>
              <w:t>点，能够评价学生素质、知识和能力等各方面的发展变化。</w:t>
            </w:r>
          </w:p>
        </w:tc>
      </w:tr>
      <w:tr w14:paraId="30F75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728" w:type="dxa"/>
            <w:vAlign w:val="top"/>
          </w:tcPr>
          <w:p w14:paraId="2F022EF0">
            <w:pPr>
              <w:spacing w:line="439" w:lineRule="auto"/>
              <w:rPr>
                <w:rFonts w:ascii="Arial"/>
                <w:sz w:val="21"/>
              </w:rPr>
            </w:pPr>
          </w:p>
          <w:p w14:paraId="202A1DC2">
            <w:pPr>
              <w:spacing w:before="74" w:line="227" w:lineRule="auto"/>
              <w:ind w:left="386"/>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设</w:t>
            </w:r>
            <w:r>
              <w:rPr>
                <w:rFonts w:ascii="仿宋" w:hAnsi="仿宋" w:eastAsia="仿宋" w:cs="仿宋"/>
                <w:spacing w:val="8"/>
                <w:sz w:val="23"/>
                <w:szCs w:val="23"/>
                <w14:textOutline w14:w="4358" w14:cap="sq" w14:cmpd="sng">
                  <w14:solidFill>
                    <w14:srgbClr w14:val="000000"/>
                  </w14:solidFill>
                  <w14:prstDash w14:val="solid"/>
                  <w14:bevel/>
                </w14:textOutline>
              </w:rPr>
              <w:t>计创新</w:t>
            </w:r>
          </w:p>
        </w:tc>
        <w:tc>
          <w:tcPr>
            <w:tcW w:w="7626" w:type="dxa"/>
            <w:vAlign w:val="top"/>
          </w:tcPr>
          <w:p w14:paraId="44D17FDD">
            <w:pPr>
              <w:keepNext w:val="0"/>
              <w:keepLines w:val="0"/>
              <w:pageBreakBefore w:val="0"/>
              <w:widowControl/>
              <w:kinsoku/>
              <w:wordWrap/>
              <w:overflowPunct/>
              <w:topLinePunct w:val="0"/>
              <w:autoSpaceDE w:val="0"/>
              <w:autoSpaceDN w:val="0"/>
              <w:bidi w:val="0"/>
              <w:adjustRightInd w:val="0"/>
              <w:snapToGrid w:val="0"/>
              <w:spacing w:before="120" w:line="288" w:lineRule="auto"/>
              <w:ind w:left="108" w:right="34" w:firstLine="28"/>
              <w:textAlignment w:val="baseline"/>
              <w:rPr>
                <w:rFonts w:ascii="仿宋" w:hAnsi="仿宋" w:eastAsia="仿宋" w:cs="仿宋"/>
                <w:sz w:val="23"/>
                <w:szCs w:val="23"/>
              </w:rPr>
            </w:pPr>
            <w:r>
              <w:rPr>
                <w:rFonts w:ascii="仿宋" w:hAnsi="仿宋" w:eastAsia="仿宋" w:cs="仿宋"/>
                <w:spacing w:val="12"/>
                <w:sz w:val="23"/>
                <w:szCs w:val="23"/>
              </w:rPr>
              <w:t>围绕价</w:t>
            </w:r>
            <w:r>
              <w:rPr>
                <w:rFonts w:ascii="仿宋" w:hAnsi="仿宋" w:eastAsia="仿宋" w:cs="仿宋"/>
                <w:spacing w:val="6"/>
                <w:sz w:val="23"/>
                <w:szCs w:val="23"/>
              </w:rPr>
              <w:t>值引领、知识传授和能力培养紧密融合进行一体化设计，充分</w:t>
            </w:r>
            <w:r>
              <w:rPr>
                <w:rFonts w:ascii="仿宋" w:hAnsi="仿宋" w:eastAsia="仿宋" w:cs="仿宋"/>
                <w:spacing w:val="4"/>
                <w:sz w:val="23"/>
                <w:szCs w:val="23"/>
              </w:rPr>
              <w:t>体</w:t>
            </w:r>
            <w:r>
              <w:rPr>
                <w:rFonts w:ascii="仿宋" w:hAnsi="仿宋" w:eastAsia="仿宋" w:cs="仿宋"/>
                <w:spacing w:val="2"/>
                <w:sz w:val="23"/>
                <w:szCs w:val="23"/>
              </w:rPr>
              <w:t>现育人理念和特点，专业特色突出，富有思想性、时代性和科学性、</w:t>
            </w:r>
            <w:r>
              <w:rPr>
                <w:rFonts w:ascii="仿宋" w:hAnsi="仿宋" w:eastAsia="仿宋" w:cs="仿宋"/>
                <w:spacing w:val="8"/>
                <w:sz w:val="23"/>
                <w:szCs w:val="23"/>
              </w:rPr>
              <w:t>创</w:t>
            </w:r>
            <w:r>
              <w:rPr>
                <w:rFonts w:ascii="仿宋" w:hAnsi="仿宋" w:eastAsia="仿宋" w:cs="仿宋"/>
                <w:spacing w:val="6"/>
                <w:sz w:val="23"/>
                <w:szCs w:val="23"/>
              </w:rPr>
              <w:t>新性。</w:t>
            </w:r>
          </w:p>
        </w:tc>
      </w:tr>
      <w:tr w14:paraId="497C9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728" w:type="dxa"/>
            <w:vAlign w:val="top"/>
          </w:tcPr>
          <w:p w14:paraId="33A41007">
            <w:pPr>
              <w:spacing w:line="444" w:lineRule="auto"/>
              <w:rPr>
                <w:rFonts w:ascii="Arial"/>
                <w:sz w:val="21"/>
              </w:rPr>
            </w:pPr>
          </w:p>
          <w:p w14:paraId="5E6DB6F4">
            <w:pPr>
              <w:spacing w:before="75" w:line="225" w:lineRule="auto"/>
              <w:ind w:left="396"/>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文</w:t>
            </w:r>
            <w:r>
              <w:rPr>
                <w:rFonts w:ascii="仿宋" w:hAnsi="仿宋" w:eastAsia="仿宋" w:cs="仿宋"/>
                <w:spacing w:val="5"/>
                <w:sz w:val="23"/>
                <w:szCs w:val="23"/>
                <w14:textOutline w14:w="4358" w14:cap="sq" w14:cmpd="sng">
                  <w14:solidFill>
                    <w14:srgbClr w14:val="000000"/>
                  </w14:solidFill>
                  <w14:prstDash w14:val="solid"/>
                  <w14:bevel/>
                </w14:textOutline>
              </w:rPr>
              <w:t>档规范</w:t>
            </w:r>
          </w:p>
        </w:tc>
        <w:tc>
          <w:tcPr>
            <w:tcW w:w="7626" w:type="dxa"/>
            <w:vAlign w:val="top"/>
          </w:tcPr>
          <w:p w14:paraId="17F089E3">
            <w:pPr>
              <w:spacing w:before="120" w:line="401" w:lineRule="exact"/>
              <w:ind w:left="123"/>
              <w:rPr>
                <w:rFonts w:ascii="仿宋" w:hAnsi="仿宋" w:eastAsia="仿宋" w:cs="仿宋"/>
                <w:sz w:val="23"/>
                <w:szCs w:val="23"/>
              </w:rPr>
            </w:pPr>
            <w:r>
              <w:rPr>
                <w:rFonts w:ascii="仿宋" w:hAnsi="仿宋" w:eastAsia="仿宋" w:cs="仿宋"/>
                <w:spacing w:val="14"/>
                <w:position w:val="12"/>
                <w:sz w:val="23"/>
                <w:szCs w:val="23"/>
              </w:rPr>
              <w:t>文</w:t>
            </w:r>
            <w:r>
              <w:rPr>
                <w:rFonts w:ascii="仿宋" w:hAnsi="仿宋" w:eastAsia="仿宋" w:cs="仿宋"/>
                <w:spacing w:val="8"/>
                <w:position w:val="12"/>
                <w:sz w:val="23"/>
                <w:szCs w:val="23"/>
              </w:rPr>
              <w:t>字、符号、单位和公式符合标准规范；</w:t>
            </w:r>
          </w:p>
          <w:p w14:paraId="522EA02E">
            <w:pPr>
              <w:spacing w:line="223" w:lineRule="auto"/>
              <w:ind w:left="111"/>
              <w:rPr>
                <w:rFonts w:ascii="仿宋" w:hAnsi="仿宋" w:eastAsia="仿宋" w:cs="仿宋"/>
                <w:sz w:val="23"/>
                <w:szCs w:val="23"/>
              </w:rPr>
            </w:pPr>
            <w:r>
              <w:rPr>
                <w:rFonts w:ascii="仿宋" w:hAnsi="仿宋" w:eastAsia="仿宋" w:cs="仿宋"/>
                <w:spacing w:val="-6"/>
                <w:sz w:val="23"/>
                <w:szCs w:val="23"/>
              </w:rPr>
              <w:t>语言</w:t>
            </w:r>
            <w:r>
              <w:rPr>
                <w:rFonts w:ascii="仿宋" w:hAnsi="仿宋" w:eastAsia="仿宋" w:cs="仿宋"/>
                <w:spacing w:val="-5"/>
                <w:sz w:val="23"/>
                <w:szCs w:val="23"/>
              </w:rPr>
              <w:t>简</w:t>
            </w:r>
            <w:r>
              <w:rPr>
                <w:rFonts w:ascii="仿宋" w:hAnsi="仿宋" w:eastAsia="仿宋" w:cs="仿宋"/>
                <w:spacing w:val="-3"/>
                <w:sz w:val="23"/>
                <w:szCs w:val="23"/>
              </w:rPr>
              <w:t>洁、明了，字体、图表运用适当；</w:t>
            </w:r>
          </w:p>
          <w:p w14:paraId="6B205A49">
            <w:pPr>
              <w:spacing w:before="119" w:line="225" w:lineRule="auto"/>
              <w:ind w:left="123"/>
              <w:rPr>
                <w:rFonts w:ascii="仿宋" w:hAnsi="仿宋" w:eastAsia="仿宋" w:cs="仿宋"/>
                <w:sz w:val="23"/>
                <w:szCs w:val="23"/>
              </w:rPr>
            </w:pPr>
            <w:r>
              <w:rPr>
                <w:rFonts w:ascii="仿宋" w:hAnsi="仿宋" w:eastAsia="仿宋" w:cs="仿宋"/>
                <w:spacing w:val="12"/>
                <w:sz w:val="23"/>
                <w:szCs w:val="23"/>
              </w:rPr>
              <w:t>文</w:t>
            </w:r>
            <w:r>
              <w:rPr>
                <w:rFonts w:ascii="仿宋" w:hAnsi="仿宋" w:eastAsia="仿宋" w:cs="仿宋"/>
                <w:spacing w:val="8"/>
                <w:sz w:val="23"/>
                <w:szCs w:val="23"/>
              </w:rPr>
              <w:t>档结构完整，布局合理，格式美观。</w:t>
            </w:r>
          </w:p>
        </w:tc>
      </w:tr>
      <w:tr w14:paraId="388D7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728" w:type="dxa"/>
            <w:vAlign w:val="top"/>
          </w:tcPr>
          <w:p w14:paraId="084E0786">
            <w:pPr>
              <w:spacing w:before="121" w:line="226" w:lineRule="auto"/>
              <w:ind w:left="393"/>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现</w:t>
            </w:r>
            <w:r>
              <w:rPr>
                <w:rFonts w:ascii="仿宋" w:hAnsi="仿宋" w:eastAsia="仿宋" w:cs="仿宋"/>
                <w:spacing w:val="6"/>
                <w:sz w:val="23"/>
                <w:szCs w:val="23"/>
                <w14:textOutline w14:w="4358" w14:cap="sq" w14:cmpd="sng">
                  <w14:solidFill>
                    <w14:srgbClr w14:val="000000"/>
                  </w14:solidFill>
                  <w14:prstDash w14:val="solid"/>
                  <w14:bevel/>
                </w14:textOutline>
              </w:rPr>
              <w:t>场交流</w:t>
            </w:r>
          </w:p>
        </w:tc>
        <w:tc>
          <w:tcPr>
            <w:tcW w:w="7626" w:type="dxa"/>
            <w:vAlign w:val="top"/>
          </w:tcPr>
          <w:p w14:paraId="05CC9569">
            <w:pPr>
              <w:spacing w:before="121" w:line="227" w:lineRule="auto"/>
              <w:ind w:left="113"/>
              <w:rPr>
                <w:rFonts w:ascii="仿宋" w:hAnsi="仿宋" w:eastAsia="仿宋" w:cs="仿宋"/>
                <w:sz w:val="23"/>
                <w:szCs w:val="23"/>
              </w:rPr>
            </w:pPr>
            <w:r>
              <w:rPr>
                <w:rFonts w:ascii="仿宋" w:hAnsi="仿宋" w:eastAsia="仿宋" w:cs="仿宋"/>
                <w:spacing w:val="13"/>
                <w:sz w:val="23"/>
                <w:szCs w:val="23"/>
              </w:rPr>
              <w:t>观</w:t>
            </w:r>
            <w:r>
              <w:rPr>
                <w:rFonts w:ascii="仿宋" w:hAnsi="仿宋" w:eastAsia="仿宋" w:cs="仿宋"/>
                <w:spacing w:val="9"/>
                <w:sz w:val="23"/>
                <w:szCs w:val="23"/>
              </w:rPr>
              <w:t>点正确，切中要点，条理清晰，重点突出，表达流畅。</w:t>
            </w:r>
          </w:p>
        </w:tc>
      </w:tr>
    </w:tbl>
    <w:p w14:paraId="2434CA99">
      <w:pPr>
        <w:sectPr>
          <w:footerReference r:id="rId10" w:type="default"/>
          <w:pgSz w:w="11906" w:h="16839"/>
          <w:pgMar w:top="1431" w:right="1420" w:bottom="1784" w:left="1418" w:header="0" w:footer="1531" w:gutter="0"/>
          <w:cols w:space="720" w:num="1"/>
        </w:sectPr>
      </w:pPr>
    </w:p>
    <w:p w14:paraId="36C11F4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center"/>
        <w:textAlignment w:val="baseline"/>
        <w:rPr>
          <w:rFonts w:ascii="微软雅黑" w:hAnsi="微软雅黑" w:eastAsia="微软雅黑" w:cs="微软雅黑"/>
          <w:spacing w:val="-7"/>
          <w:sz w:val="40"/>
          <w:szCs w:val="40"/>
        </w:rPr>
      </w:pPr>
      <w:r>
        <w:rPr>
          <w:rFonts w:ascii="微软雅黑" w:hAnsi="微软雅黑" w:eastAsia="微软雅黑" w:cs="微软雅黑"/>
          <w:spacing w:val="-7"/>
          <w:sz w:val="40"/>
          <w:szCs w:val="40"/>
        </w:rPr>
        <w:t>山东</w:t>
      </w:r>
      <w:r>
        <w:rPr>
          <w:rFonts w:hint="eastAsia" w:ascii="微软雅黑" w:hAnsi="微软雅黑" w:eastAsia="微软雅黑" w:cs="微软雅黑"/>
          <w:spacing w:val="-7"/>
          <w:sz w:val="40"/>
          <w:szCs w:val="40"/>
          <w:lang w:val="en-US" w:eastAsia="zh-CN"/>
        </w:rPr>
        <w:t>理工大学</w:t>
      </w:r>
      <w:r>
        <w:rPr>
          <w:rFonts w:hint="eastAsia" w:ascii="微软雅黑" w:hAnsi="微软雅黑" w:eastAsia="微软雅黑" w:cs="微软雅黑"/>
          <w:spacing w:val="-14"/>
          <w:sz w:val="40"/>
          <w:szCs w:val="40"/>
          <w:lang w:val="en-US" w:eastAsia="zh-CN"/>
        </w:rPr>
        <w:t>第五届</w:t>
      </w:r>
      <w:r>
        <w:rPr>
          <w:rFonts w:ascii="微软雅黑" w:hAnsi="微软雅黑" w:eastAsia="微软雅黑" w:cs="微软雅黑"/>
          <w:spacing w:val="-7"/>
          <w:sz w:val="40"/>
          <w:szCs w:val="40"/>
        </w:rPr>
        <w:t>教师教学创新大赛</w:t>
      </w:r>
    </w:p>
    <w:p w14:paraId="4320512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center"/>
        <w:textAlignment w:val="baseline"/>
        <w:rPr>
          <w:rFonts w:ascii="微软雅黑" w:hAnsi="微软雅黑" w:eastAsia="微软雅黑" w:cs="微软雅黑"/>
          <w:sz w:val="40"/>
          <w:szCs w:val="40"/>
        </w:rPr>
      </w:pPr>
      <w:r>
        <w:rPr>
          <w:rFonts w:ascii="微软雅黑" w:hAnsi="微软雅黑" w:eastAsia="微软雅黑" w:cs="微软雅黑"/>
          <w:spacing w:val="25"/>
          <w:sz w:val="40"/>
          <w:szCs w:val="40"/>
        </w:rPr>
        <w:t>评</w:t>
      </w:r>
      <w:r>
        <w:rPr>
          <w:rFonts w:ascii="微软雅黑" w:hAnsi="微软雅黑" w:eastAsia="微软雅黑" w:cs="微软雅黑"/>
          <w:spacing w:val="19"/>
          <w:sz w:val="40"/>
          <w:szCs w:val="40"/>
        </w:rPr>
        <w:t>分标准(</w:t>
      </w:r>
      <w:r>
        <w:rPr>
          <w:rFonts w:hint="eastAsia" w:ascii="微软雅黑" w:hAnsi="微软雅黑" w:eastAsia="微软雅黑" w:cs="微软雅黑"/>
          <w:spacing w:val="19"/>
          <w:sz w:val="40"/>
          <w:szCs w:val="40"/>
          <w:lang w:val="en-US" w:eastAsia="zh-CN"/>
        </w:rPr>
        <w:t>产教融合</w:t>
      </w:r>
      <w:r>
        <w:rPr>
          <w:rFonts w:ascii="微软雅黑" w:hAnsi="微软雅黑" w:eastAsia="微软雅黑" w:cs="微软雅黑"/>
          <w:spacing w:val="19"/>
          <w:sz w:val="40"/>
          <w:szCs w:val="40"/>
        </w:rPr>
        <w:t>组)</w:t>
      </w:r>
    </w:p>
    <w:p w14:paraId="08301E09">
      <w:pPr>
        <w:keepNext w:val="0"/>
        <w:keepLines w:val="0"/>
        <w:pageBreakBefore w:val="0"/>
        <w:widowControl/>
        <w:kinsoku w:val="0"/>
        <w:wordWrap/>
        <w:overflowPunct/>
        <w:topLinePunct w:val="0"/>
        <w:autoSpaceDE w:val="0"/>
        <w:autoSpaceDN w:val="0"/>
        <w:bidi w:val="0"/>
        <w:adjustRightInd w:val="0"/>
        <w:snapToGrid w:val="0"/>
        <w:spacing w:before="117" w:line="228" w:lineRule="auto"/>
        <w:textAlignment w:val="baseline"/>
        <w:rPr>
          <w:rFonts w:ascii="黑体" w:hAnsi="黑体" w:eastAsia="黑体" w:cs="黑体"/>
          <w:sz w:val="31"/>
          <w:szCs w:val="31"/>
        </w:rPr>
      </w:pPr>
      <w:r>
        <w:rPr>
          <w:rFonts w:hint="eastAsia" w:ascii="黑体" w:hAnsi="黑体" w:eastAsia="黑体"/>
          <w:sz w:val="32"/>
          <w:szCs w:val="24"/>
        </w:rPr>
        <mc:AlternateContent>
          <mc:Choice Requires="wps">
            <w:drawing>
              <wp:anchor distT="0" distB="0" distL="114300" distR="114300" simplePos="0" relativeHeight="251659264" behindDoc="0" locked="0" layoutInCell="1" allowOverlap="1">
                <wp:simplePos x="0" y="0"/>
                <wp:positionH relativeFrom="page">
                  <wp:posOffset>2307590</wp:posOffset>
                </wp:positionH>
                <wp:positionV relativeFrom="paragraph">
                  <wp:posOffset>-7616825</wp:posOffset>
                </wp:positionV>
                <wp:extent cx="3086100" cy="231140"/>
                <wp:effectExtent l="0" t="0" r="0" b="0"/>
                <wp:wrapTopAndBottom/>
                <wp:docPr id="7" name="矩形 7"/>
                <wp:cNvGraphicFramePr/>
                <a:graphic xmlns:a="http://schemas.openxmlformats.org/drawingml/2006/main">
                  <a:graphicData uri="http://schemas.microsoft.com/office/word/2010/wordprocessingShape">
                    <wps:wsp>
                      <wps:cNvSpPr/>
                      <wps:spPr>
                        <a:xfrm>
                          <a:off x="0" y="0"/>
                          <a:ext cx="3086100" cy="231140"/>
                        </a:xfrm>
                        <a:prstGeom prst="rect">
                          <a:avLst/>
                        </a:prstGeom>
                        <a:noFill/>
                        <a:ln>
                          <a:noFill/>
                        </a:ln>
                      </wps:spPr>
                      <wps:txbx>
                        <w:txbxContent>
                          <w:p w14:paraId="7F0D1BE4">
                            <w:pPr>
                              <w:widowControl/>
                              <w:autoSpaceDE/>
                              <w:autoSpaceDN/>
                              <w:adjustRightInd/>
                              <w:spacing w:beforeLines="0" w:afterLines="0" w:line="400" w:lineRule="atLeast"/>
                              <w:rPr>
                                <w:rFonts w:hint="default"/>
                                <w:sz w:val="24"/>
                                <w:szCs w:val="24"/>
                              </w:rPr>
                            </w:pPr>
                          </w:p>
                          <w:p w14:paraId="39D10919">
                            <w:pPr>
                              <w:spacing w:beforeLines="0" w:afterLines="0"/>
                              <w:rPr>
                                <w:rFonts w:hint="default"/>
                                <w:sz w:val="24"/>
                                <w:szCs w:val="24"/>
                              </w:rPr>
                            </w:pPr>
                          </w:p>
                        </w:txbxContent>
                      </wps:txbx>
                      <wps:bodyPr lIns="0" tIns="0" rIns="0" bIns="0" upright="1"/>
                    </wps:wsp>
                  </a:graphicData>
                </a:graphic>
              </wp:anchor>
            </w:drawing>
          </mc:Choice>
          <mc:Fallback>
            <w:pict>
              <v:rect id="_x0000_s1026" o:spid="_x0000_s1026" o:spt="1" style="position:absolute;left:0pt;margin-left:181.7pt;margin-top:-599.75pt;height:18.2pt;width:243pt;mso-position-horizontal-relative:page;mso-wrap-distance-bottom:0pt;mso-wrap-distance-top:0pt;z-index:251659264;mso-width-relative:page;mso-height-relative:page;" filled="f" stroked="f" coordsize="21600,21600" o:gfxdata="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4P8vN3QAAAA8BAAAPAAAAAAAAAAEAIAAAACIAAABkcnMvZG93bnJldi54bWxQSwECFAAUAAAA&#10;CACHTuJA0yjVTLABAABlAwAADgAAAAAAAAABACAAAAAsAQAAZHJzL2Uyb0RvYy54bWxQSwUGAAAA&#10;AAYABgBZAQAATgUAAAAA&#10;">
                <v:fill on="f" focussize="0,0"/>
                <v:stroke on="f"/>
                <v:imagedata o:title=""/>
                <o:lock v:ext="edit" aspectratio="f"/>
                <v:textbox inset="0mm,0mm,0mm,0mm">
                  <w:txbxContent>
                    <w:p w14:paraId="7F0D1BE4">
                      <w:pPr>
                        <w:widowControl/>
                        <w:autoSpaceDE/>
                        <w:autoSpaceDN/>
                        <w:adjustRightInd/>
                        <w:spacing w:beforeLines="0" w:afterLines="0" w:line="400" w:lineRule="atLeast"/>
                        <w:rPr>
                          <w:rFonts w:hint="default"/>
                          <w:sz w:val="24"/>
                          <w:szCs w:val="24"/>
                        </w:rPr>
                      </w:pPr>
                    </w:p>
                    <w:p w14:paraId="39D10919">
                      <w:pPr>
                        <w:spacing w:beforeLines="0" w:afterLines="0"/>
                        <w:rPr>
                          <w:rFonts w:hint="default"/>
                          <w:sz w:val="24"/>
                          <w:szCs w:val="24"/>
                        </w:rPr>
                      </w:pPr>
                    </w:p>
                  </w:txbxContent>
                </v:textbox>
                <w10:wrap type="topAndBottom"/>
              </v:rect>
            </w:pict>
          </mc:Fallback>
        </mc:AlternateContent>
      </w:r>
      <w:r>
        <w:rPr>
          <w:rFonts w:ascii="黑体" w:hAnsi="黑体" w:eastAsia="黑体" w:cs="黑体"/>
          <w:spacing w:val="6"/>
          <w:sz w:val="31"/>
          <w:szCs w:val="31"/>
        </w:rPr>
        <w:t>一</w:t>
      </w:r>
      <w:r>
        <w:rPr>
          <w:rFonts w:ascii="黑体" w:hAnsi="黑体" w:eastAsia="黑体" w:cs="黑体"/>
          <w:spacing w:val="5"/>
          <w:sz w:val="31"/>
          <w:szCs w:val="31"/>
        </w:rPr>
        <w:t>、</w:t>
      </w:r>
      <w:r>
        <w:rPr>
          <w:rFonts w:ascii="黑体" w:hAnsi="黑体" w:eastAsia="黑体" w:cs="黑体"/>
          <w:spacing w:val="3"/>
          <w:sz w:val="31"/>
          <w:szCs w:val="31"/>
        </w:rPr>
        <w:t>课堂教学实录视频评分表(40分)</w:t>
      </w:r>
      <w:r>
        <w:rPr>
          <w:rFonts w:hint="eastAsia" w:ascii="黑体" w:hAnsi="黑体" w:eastAsia="黑体" w:cs="黑体"/>
          <w:spacing w:val="3"/>
          <w:sz w:val="31"/>
          <w:szCs w:val="31"/>
          <w:lang w:eastAsia="zh-CN"/>
        </w:rPr>
        <w:t>（</w:t>
      </w:r>
      <w:r>
        <w:rPr>
          <w:rFonts w:hint="eastAsia" w:ascii="黑体" w:hAnsi="黑体" w:eastAsia="黑体" w:cs="黑体"/>
          <w:spacing w:val="3"/>
          <w:sz w:val="31"/>
          <w:szCs w:val="31"/>
          <w:lang w:val="en-US" w:eastAsia="zh-CN"/>
        </w:rPr>
        <w:t>网络评审阶段</w:t>
      </w:r>
      <w:r>
        <w:rPr>
          <w:rFonts w:hint="eastAsia" w:ascii="黑体" w:hAnsi="黑体" w:eastAsia="黑体" w:cs="黑体"/>
          <w:spacing w:val="3"/>
          <w:sz w:val="31"/>
          <w:szCs w:val="31"/>
          <w:lang w:eastAsia="zh-CN"/>
        </w:rPr>
        <w:t>）</w:t>
      </w:r>
    </w:p>
    <w:tbl>
      <w:tblPr>
        <w:tblStyle w:val="5"/>
        <w:tblW w:w="9440" w:type="dxa"/>
        <w:tblInd w:w="1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53"/>
        <w:gridCol w:w="7787"/>
      </w:tblGrid>
      <w:tr w14:paraId="67F38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6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087BC4">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sz w:val="24"/>
                <w:szCs w:val="24"/>
                <w:lang w:val="en-US" w:eastAsia="zh-CN"/>
              </w:rPr>
            </w:pPr>
            <w:r>
              <w:rPr>
                <w:rFonts w:hint="eastAsia" w:ascii="仿宋" w:hAnsi="仿宋" w:eastAsia="仿宋" w:cs="仿宋"/>
                <w:snapToGrid w:val="0"/>
                <w:color w:val="000000"/>
                <w:spacing w:val="8"/>
                <w:kern w:val="0"/>
                <w:sz w:val="23"/>
                <w:szCs w:val="23"/>
                <w:lang w:val="en-US" w:eastAsia="zh-CN" w:bidi="ar-SA"/>
                <w14:textOutline w14:w="4358" w14:cap="sq" w14:cmpd="sng">
                  <w14:solidFill>
                    <w14:srgbClr w14:val="000000"/>
                  </w14:solidFill>
                  <w14:prstDash w14:val="solid"/>
                  <w14:bevel/>
                </w14:textOutline>
              </w:rPr>
              <w:t>评价维度</w:t>
            </w:r>
          </w:p>
        </w:tc>
        <w:tc>
          <w:tcPr>
            <w:tcW w:w="77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35DBF1">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评价要点</w:t>
            </w:r>
          </w:p>
        </w:tc>
      </w:tr>
      <w:tr w14:paraId="68B39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5" w:hRule="atLeast"/>
        </w:trPr>
        <w:tc>
          <w:tcPr>
            <w:tcW w:w="16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5D7CFA">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 w:hAnsi="仿宋" w:eastAsia="仿宋" w:cs="仿宋"/>
                <w:b/>
                <w:bCs/>
                <w:color w:val="23282A"/>
                <w:w w:val="90"/>
                <w:sz w:val="23"/>
                <w:szCs w:val="24"/>
                <w:lang w:val="en-US" w:eastAsia="zh-CN"/>
              </w:rPr>
            </w:pPr>
            <w:r>
              <w:rPr>
                <w:rFonts w:hint="eastAsia" w:ascii="仿宋" w:hAnsi="仿宋" w:eastAsia="仿宋" w:cs="仿宋"/>
                <w:snapToGrid w:val="0"/>
                <w:color w:val="000000"/>
                <w:spacing w:val="8"/>
                <w:kern w:val="0"/>
                <w:sz w:val="23"/>
                <w:szCs w:val="23"/>
                <w:lang w:val="en-US" w:eastAsia="zh-CN" w:bidi="ar-SA"/>
                <w14:textOutline w14:w="4358" w14:cap="sq" w14:cmpd="sng">
                  <w14:solidFill>
                    <w14:srgbClr w14:val="000000"/>
                  </w14:solidFill>
                  <w14:prstDash w14:val="solid"/>
                  <w14:bevel/>
                </w14:textOutline>
              </w:rPr>
              <w:t>教学理念</w:t>
            </w:r>
          </w:p>
        </w:tc>
        <w:tc>
          <w:tcPr>
            <w:tcW w:w="77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475D38">
            <w:pPr>
              <w:keepNext w:val="0"/>
              <w:keepLines w:val="0"/>
              <w:pageBreakBefore w:val="0"/>
              <w:widowControl/>
              <w:kinsoku/>
              <w:wordWrap/>
              <w:overflowPunct/>
              <w:topLinePunct w:val="0"/>
              <w:autoSpaceDE w:val="0"/>
              <w:autoSpaceDN w:val="0"/>
              <w:bidi w:val="0"/>
              <w:adjustRightInd w:val="0"/>
              <w:snapToGrid w:val="0"/>
              <w:spacing w:before="120" w:line="288" w:lineRule="auto"/>
              <w:ind w:right="34"/>
              <w:jc w:val="left"/>
              <w:textAlignment w:val="baseline"/>
              <w:rPr>
                <w:rFonts w:hint="eastAsia" w:ascii="仿宋" w:hAnsi="仿宋" w:eastAsia="仿宋" w:cs="仿宋"/>
                <w:color w:val="23282A"/>
                <w:w w:val="90"/>
                <w:sz w:val="23"/>
                <w:szCs w:val="24"/>
                <w:lang w:val="en-US" w:eastAsia="zh-CN"/>
              </w:rPr>
            </w:pPr>
            <w:r>
              <w:rPr>
                <w:rFonts w:hint="eastAsia" w:ascii="仿宋" w:hAnsi="仿宋" w:eastAsia="仿宋" w:cs="仿宋"/>
                <w:spacing w:val="12"/>
                <w:sz w:val="23"/>
                <w:szCs w:val="23"/>
                <w:lang w:val="en-US" w:eastAsia="zh-CN"/>
              </w:rPr>
              <w:t>体现“以学生发展为中心”教育理念，符合专业特色与课程要求；在深化产教融合中推进教育教学创新，提高人才培养的质量，服务区域经济社会发展，促进教育链、人才链与产业链、创新链有机衔接。</w:t>
            </w:r>
          </w:p>
        </w:tc>
      </w:tr>
      <w:tr w14:paraId="626D2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65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7D2A56">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r>
              <w:rPr>
                <w:rFonts w:hint="eastAsia" w:ascii="仿宋" w:hAnsi="仿宋" w:eastAsia="仿宋" w:cs="仿宋"/>
                <w:snapToGrid w:val="0"/>
                <w:color w:val="000000"/>
                <w:spacing w:val="8"/>
                <w:kern w:val="0"/>
                <w:sz w:val="23"/>
                <w:szCs w:val="23"/>
                <w:lang w:val="en-US" w:eastAsia="zh-CN" w:bidi="ar-SA"/>
                <w14:textOutline w14:w="4358" w14:cap="sq" w14:cmpd="sng">
                  <w14:solidFill>
                    <w14:srgbClr w14:val="000000"/>
                  </w14:solidFill>
                  <w14:prstDash w14:val="solid"/>
                  <w14:bevel/>
                </w14:textOutline>
              </w:rPr>
              <w:t>教学内容</w:t>
            </w:r>
          </w:p>
        </w:tc>
        <w:tc>
          <w:tcPr>
            <w:tcW w:w="77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10FFDF">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right="0"/>
              <w:jc w:val="both"/>
              <w:textAlignment w:val="auto"/>
              <w:rPr>
                <w:rFonts w:hint="eastAsia" w:ascii="仿宋_GB2312" w:hAnsi="仿宋_GB2312" w:eastAsia="仿宋_GB2312" w:cs="仿宋_GB2312"/>
                <w:color w:val="23282A"/>
                <w:w w:val="90"/>
                <w:sz w:val="23"/>
                <w:szCs w:val="24"/>
                <w:lang w:val="en-US" w:eastAsia="zh-CN"/>
              </w:rPr>
            </w:pPr>
            <w:r>
              <w:rPr>
                <w:rFonts w:hint="eastAsia" w:ascii="仿宋" w:hAnsi="仿宋" w:eastAsia="仿宋" w:cs="仿宋"/>
                <w:snapToGrid w:val="0"/>
                <w:color w:val="000000"/>
                <w:spacing w:val="12"/>
                <w:kern w:val="0"/>
                <w:sz w:val="23"/>
                <w:szCs w:val="23"/>
                <w:lang w:val="en-US" w:eastAsia="zh-CN" w:bidi="ar-SA"/>
              </w:rPr>
              <w:t>深挖课程思政元素，有机融入课程教学，实现“润物无声”的课程思政教育。</w:t>
            </w:r>
          </w:p>
        </w:tc>
      </w:tr>
      <w:tr w14:paraId="5D7D7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653" w:type="dxa"/>
            <w:vMerge w:val="continue"/>
            <w:tcBorders>
              <w:top w:val="nil"/>
              <w:left w:val="single" w:color="000000" w:sz="4" w:space="0"/>
              <w:bottom w:val="single" w:color="000000" w:sz="4" w:space="0"/>
              <w:right w:val="single" w:color="000000" w:sz="4" w:space="0"/>
              <w:tl2br w:val="nil"/>
              <w:tr2bl w:val="nil"/>
            </w:tcBorders>
            <w:noWrap w:val="0"/>
            <w:vAlign w:val="top"/>
          </w:tcPr>
          <w:p w14:paraId="5A710419">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tc>
        <w:tc>
          <w:tcPr>
            <w:tcW w:w="77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345717">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right="0"/>
              <w:jc w:val="both"/>
              <w:textAlignment w:val="auto"/>
              <w:rPr>
                <w:rFonts w:hint="eastAsia" w:ascii="仿宋_GB2312" w:hAnsi="仿宋_GB2312" w:eastAsia="仿宋_GB2312" w:cs="仿宋_GB2312"/>
                <w:color w:val="23282A"/>
                <w:w w:val="90"/>
                <w:sz w:val="23"/>
                <w:szCs w:val="24"/>
                <w:lang w:val="en-US" w:eastAsia="zh-CN"/>
              </w:rPr>
            </w:pPr>
            <w:r>
              <w:rPr>
                <w:rFonts w:hint="eastAsia" w:ascii="仿宋" w:hAnsi="仿宋" w:eastAsia="仿宋" w:cs="仿宋"/>
                <w:snapToGrid w:val="0"/>
                <w:color w:val="000000"/>
                <w:spacing w:val="12"/>
                <w:kern w:val="0"/>
                <w:sz w:val="23"/>
                <w:szCs w:val="23"/>
                <w:lang w:val="en-US" w:eastAsia="zh-CN" w:bidi="ar-SA"/>
              </w:rPr>
              <w:t>将教学内容与行业企业、实务部门等实际工作和需求以及国家产业政策、国内外产业发展的基础走向和价值导向紧密融合，将生产现场转化为教学课堂，将政产学研的创新理念、机制体制和重大科研成果转化为课程教学案例，体现高阶性、创新性与挑战度</w:t>
            </w:r>
          </w:p>
        </w:tc>
      </w:tr>
      <w:tr w14:paraId="0BC74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8" w:hRule="atLeast"/>
        </w:trPr>
        <w:tc>
          <w:tcPr>
            <w:tcW w:w="1653" w:type="dxa"/>
            <w:vMerge w:val="continue"/>
            <w:tcBorders>
              <w:top w:val="nil"/>
              <w:left w:val="single" w:color="000000" w:sz="4" w:space="0"/>
              <w:bottom w:val="single" w:color="000000" w:sz="4" w:space="0"/>
              <w:right w:val="single" w:color="000000" w:sz="4" w:space="0"/>
              <w:tl2br w:val="nil"/>
              <w:tr2bl w:val="nil"/>
            </w:tcBorders>
            <w:noWrap w:val="0"/>
            <w:vAlign w:val="top"/>
          </w:tcPr>
          <w:p w14:paraId="585E37AF">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tc>
        <w:tc>
          <w:tcPr>
            <w:tcW w:w="77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C54536">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right="0"/>
              <w:jc w:val="both"/>
              <w:textAlignment w:val="auto"/>
              <w:rPr>
                <w:rFonts w:hint="eastAsia" w:ascii="仿宋_GB2312" w:hAnsi="仿宋_GB2312" w:eastAsia="仿宋_GB2312" w:cs="仿宋_GB2312"/>
                <w:color w:val="23282A"/>
                <w:w w:val="90"/>
                <w:sz w:val="23"/>
                <w:szCs w:val="24"/>
                <w:lang w:val="en-US" w:eastAsia="zh-CN"/>
              </w:rPr>
            </w:pPr>
            <w:r>
              <w:rPr>
                <w:rFonts w:hint="eastAsia" w:ascii="仿宋" w:hAnsi="仿宋" w:eastAsia="仿宋" w:cs="仿宋"/>
                <w:snapToGrid w:val="0"/>
                <w:color w:val="000000"/>
                <w:spacing w:val="12"/>
                <w:kern w:val="0"/>
                <w:sz w:val="23"/>
                <w:szCs w:val="23"/>
                <w:lang w:val="en-US" w:eastAsia="zh-CN" w:bidi="ar-SA"/>
              </w:rPr>
              <w:t>教学资源储备丰富，行业企业深度参与课程建设和教材编写，包括但不局限于共建校企联合实验室、共建实习实践基地、联合开发课程、共同编写教材等，注重将行业企业发展最新前沿成果融入教学内容。</w:t>
            </w:r>
          </w:p>
        </w:tc>
      </w:tr>
      <w:tr w14:paraId="401FF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165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2A57AB">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r>
              <w:rPr>
                <w:rFonts w:hint="eastAsia" w:ascii="仿宋" w:hAnsi="仿宋" w:eastAsia="仿宋" w:cs="仿宋"/>
                <w:snapToGrid w:val="0"/>
                <w:color w:val="000000"/>
                <w:spacing w:val="8"/>
                <w:kern w:val="0"/>
                <w:sz w:val="23"/>
                <w:szCs w:val="23"/>
                <w:lang w:val="en-US" w:eastAsia="zh-CN" w:bidi="ar-SA"/>
                <w14:textOutline w14:w="4358" w14:cap="sq" w14:cmpd="sng">
                  <w14:solidFill>
                    <w14:srgbClr w14:val="000000"/>
                  </w14:solidFill>
                  <w14:prstDash w14:val="solid"/>
                  <w14:bevel/>
                </w14:textOutline>
              </w:rPr>
              <w:t>教学过程</w:t>
            </w:r>
          </w:p>
        </w:tc>
        <w:tc>
          <w:tcPr>
            <w:tcW w:w="77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EBCD54">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right="0"/>
              <w:jc w:val="both"/>
              <w:textAlignment w:val="auto"/>
              <w:rPr>
                <w:rFonts w:hint="eastAsia" w:ascii="仿宋_GB2312" w:hAnsi="仿宋_GB2312" w:eastAsia="仿宋_GB2312" w:cs="仿宋_GB2312"/>
                <w:color w:val="23282A"/>
                <w:w w:val="90"/>
                <w:sz w:val="23"/>
                <w:szCs w:val="24"/>
                <w:lang w:val="en-US" w:eastAsia="zh-CN"/>
              </w:rPr>
            </w:pPr>
            <w:r>
              <w:rPr>
                <w:rFonts w:hint="eastAsia" w:ascii="仿宋" w:hAnsi="仿宋" w:eastAsia="仿宋" w:cs="仿宋"/>
                <w:snapToGrid w:val="0"/>
                <w:color w:val="000000"/>
                <w:spacing w:val="12"/>
                <w:kern w:val="0"/>
                <w:sz w:val="23"/>
                <w:szCs w:val="23"/>
                <w:lang w:val="en-US" w:eastAsia="zh-CN" w:bidi="ar-SA"/>
              </w:rPr>
              <w:t>体现教师主导、学生主体、行业企业参与，聘请行业企业优秀专业技术人才、管理人才和高技能人才等参与教学。</w:t>
            </w:r>
          </w:p>
        </w:tc>
      </w:tr>
      <w:tr w14:paraId="56AFA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2" w:hRule="atLeast"/>
        </w:trPr>
        <w:tc>
          <w:tcPr>
            <w:tcW w:w="1653" w:type="dxa"/>
            <w:vMerge w:val="continue"/>
            <w:tcBorders>
              <w:top w:val="nil"/>
              <w:left w:val="single" w:color="000000" w:sz="4" w:space="0"/>
              <w:bottom w:val="single" w:color="000000" w:sz="4" w:space="0"/>
              <w:right w:val="single" w:color="000000" w:sz="4" w:space="0"/>
              <w:tl2br w:val="nil"/>
              <w:tr2bl w:val="nil"/>
            </w:tcBorders>
            <w:noWrap w:val="0"/>
            <w:vAlign w:val="top"/>
          </w:tcPr>
          <w:p w14:paraId="613B64F5">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tc>
        <w:tc>
          <w:tcPr>
            <w:tcW w:w="77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F972FB">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right="0"/>
              <w:jc w:val="both"/>
              <w:textAlignment w:val="auto"/>
              <w:rPr>
                <w:rFonts w:hint="eastAsia" w:ascii="仿宋_GB2312" w:hAnsi="仿宋_GB2312" w:eastAsia="仿宋_GB2312" w:cs="仿宋_GB2312"/>
                <w:color w:val="23282A"/>
                <w:w w:val="90"/>
                <w:sz w:val="23"/>
                <w:szCs w:val="24"/>
                <w:lang w:val="en-US" w:eastAsia="zh-CN"/>
              </w:rPr>
            </w:pPr>
            <w:r>
              <w:rPr>
                <w:rFonts w:hint="eastAsia" w:ascii="仿宋" w:hAnsi="仿宋" w:eastAsia="仿宋" w:cs="仿宋"/>
                <w:snapToGrid w:val="0"/>
                <w:color w:val="000000"/>
                <w:spacing w:val="12"/>
                <w:kern w:val="0"/>
                <w:sz w:val="23"/>
                <w:szCs w:val="23"/>
                <w:lang w:val="en-US" w:eastAsia="zh-CN" w:bidi="ar-SA"/>
              </w:rPr>
              <w:t>以解决社会和行业企业实际问题为导向，充分利用产教融合校企合作平台，采用项目式、任务式等方式方法，将专业知识与生产过程和行业标准等相对接，启发学生思考，培养学生在真实生产环境中解决复杂问题的能力。</w:t>
            </w:r>
          </w:p>
        </w:tc>
      </w:tr>
      <w:tr w14:paraId="5F6F1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1653" w:type="dxa"/>
            <w:vMerge w:val="continue"/>
            <w:tcBorders>
              <w:top w:val="nil"/>
              <w:left w:val="single" w:color="000000" w:sz="4" w:space="0"/>
              <w:bottom w:val="single" w:color="000000" w:sz="4" w:space="0"/>
              <w:right w:val="single" w:color="000000" w:sz="4" w:space="0"/>
              <w:tl2br w:val="nil"/>
              <w:tr2bl w:val="nil"/>
            </w:tcBorders>
            <w:noWrap w:val="0"/>
            <w:vAlign w:val="top"/>
          </w:tcPr>
          <w:p w14:paraId="2D0B1EE7">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tc>
        <w:tc>
          <w:tcPr>
            <w:tcW w:w="77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48D98D">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right="0"/>
              <w:jc w:val="both"/>
              <w:textAlignment w:val="auto"/>
              <w:rPr>
                <w:rFonts w:hint="eastAsia" w:ascii="仿宋_GB2312" w:hAnsi="仿宋_GB2312" w:eastAsia="仿宋_GB2312" w:cs="仿宋_GB2312"/>
                <w:color w:val="23282A"/>
                <w:w w:val="90"/>
                <w:sz w:val="23"/>
                <w:szCs w:val="24"/>
                <w:lang w:val="en-US" w:eastAsia="zh-CN"/>
              </w:rPr>
            </w:pPr>
            <w:r>
              <w:rPr>
                <w:rFonts w:hint="eastAsia" w:ascii="仿宋" w:hAnsi="仿宋" w:eastAsia="仿宋" w:cs="仿宋"/>
                <w:snapToGrid w:val="0"/>
                <w:color w:val="000000"/>
                <w:spacing w:val="12"/>
                <w:kern w:val="0"/>
                <w:sz w:val="23"/>
                <w:szCs w:val="23"/>
                <w:lang w:val="en-US" w:eastAsia="zh-CN" w:bidi="ar-SA"/>
              </w:rPr>
              <w:t>产学合作开发数字资源，将数字产业化和产业数字化作为基本教学线索，深化数字化技术在教学场景和评价中的应用。</w:t>
            </w:r>
          </w:p>
        </w:tc>
      </w:tr>
      <w:tr w14:paraId="42200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165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76333C">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r>
              <w:rPr>
                <w:rFonts w:hint="eastAsia" w:ascii="仿宋" w:hAnsi="仿宋" w:eastAsia="仿宋" w:cs="仿宋"/>
                <w:snapToGrid w:val="0"/>
                <w:color w:val="000000"/>
                <w:spacing w:val="8"/>
                <w:kern w:val="0"/>
                <w:sz w:val="23"/>
                <w:szCs w:val="23"/>
                <w:lang w:val="en-US" w:eastAsia="zh-CN" w:bidi="ar-SA"/>
                <w14:textOutline w14:w="4358" w14:cap="sq" w14:cmpd="sng">
                  <w14:solidFill>
                    <w14:srgbClr w14:val="000000"/>
                  </w14:solidFill>
                  <w14:prstDash w14:val="solid"/>
                  <w14:bevel/>
                </w14:textOutline>
              </w:rPr>
              <w:t>教学效果</w:t>
            </w:r>
          </w:p>
        </w:tc>
        <w:tc>
          <w:tcPr>
            <w:tcW w:w="77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CD7599">
            <w:pPr>
              <w:pStyle w:val="9"/>
              <w:keepNext w:val="0"/>
              <w:keepLines w:val="0"/>
              <w:pageBreakBefore w:val="0"/>
              <w:widowControl w:val="0"/>
              <w:kinsoku/>
              <w:wordWrap/>
              <w:overflowPunct/>
              <w:topLinePunct w:val="0"/>
              <w:autoSpaceDE w:val="0"/>
              <w:autoSpaceDN w:val="0"/>
              <w:bidi w:val="0"/>
              <w:adjustRightInd w:val="0"/>
              <w:snapToGrid/>
              <w:spacing w:beforeLines="0" w:afterLines="0" w:line="320" w:lineRule="exact"/>
              <w:ind w:right="0"/>
              <w:jc w:val="both"/>
              <w:textAlignment w:val="auto"/>
              <w:rPr>
                <w:rFonts w:hint="eastAsia" w:ascii="仿宋_GB2312" w:hAnsi="仿宋_GB2312" w:eastAsia="仿宋_GB2312" w:cs="仿宋_GB2312"/>
                <w:color w:val="23282A"/>
                <w:w w:val="90"/>
                <w:sz w:val="23"/>
                <w:szCs w:val="24"/>
                <w:lang w:val="en-US" w:eastAsia="zh-CN"/>
              </w:rPr>
            </w:pPr>
            <w:r>
              <w:rPr>
                <w:rFonts w:hint="eastAsia" w:ascii="仿宋" w:hAnsi="仿宋" w:eastAsia="仿宋" w:cs="仿宋"/>
                <w:snapToGrid w:val="0"/>
                <w:color w:val="000000"/>
                <w:spacing w:val="12"/>
                <w:kern w:val="0"/>
                <w:sz w:val="23"/>
                <w:szCs w:val="23"/>
                <w:lang w:val="en-US" w:eastAsia="zh-CN" w:bidi="ar-SA"/>
              </w:rPr>
              <w:t>课程讲授富有吸引力，互动气氛融洽，学生思维活跃，能够了解领域和行业的最新动态和实际情况，创新实践能力增强，学生素质、知识和能力全面提高。</w:t>
            </w:r>
          </w:p>
        </w:tc>
      </w:tr>
      <w:tr w14:paraId="7AEBE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653" w:type="dxa"/>
            <w:vMerge w:val="continue"/>
            <w:tcBorders>
              <w:top w:val="nil"/>
              <w:left w:val="single" w:color="000000" w:sz="4" w:space="0"/>
              <w:bottom w:val="single" w:color="000000" w:sz="4" w:space="0"/>
              <w:right w:val="single" w:color="000000" w:sz="4" w:space="0"/>
              <w:tl2br w:val="nil"/>
              <w:tr2bl w:val="nil"/>
            </w:tcBorders>
            <w:noWrap w:val="0"/>
            <w:vAlign w:val="top"/>
          </w:tcPr>
          <w:p w14:paraId="0417A42E">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tc>
        <w:tc>
          <w:tcPr>
            <w:tcW w:w="77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6A3153">
            <w:pPr>
              <w:pStyle w:val="9"/>
              <w:keepNext w:val="0"/>
              <w:keepLines w:val="0"/>
              <w:pageBreakBefore w:val="0"/>
              <w:widowControl w:val="0"/>
              <w:kinsoku/>
              <w:wordWrap/>
              <w:overflowPunct/>
              <w:topLinePunct w:val="0"/>
              <w:autoSpaceDE w:val="0"/>
              <w:autoSpaceDN w:val="0"/>
              <w:bidi w:val="0"/>
              <w:adjustRightInd w:val="0"/>
              <w:snapToGrid/>
              <w:spacing w:beforeLines="0" w:afterLines="0" w:line="320" w:lineRule="exact"/>
              <w:ind w:right="0"/>
              <w:jc w:val="both"/>
              <w:textAlignment w:val="auto"/>
              <w:rPr>
                <w:rFonts w:hint="eastAsia" w:ascii="仿宋_GB2312" w:hAnsi="仿宋_GB2312" w:eastAsia="仿宋_GB2312" w:cs="仿宋_GB2312"/>
                <w:color w:val="23282A"/>
                <w:w w:val="90"/>
                <w:sz w:val="23"/>
                <w:szCs w:val="24"/>
                <w:lang w:val="en-US" w:eastAsia="zh-CN"/>
              </w:rPr>
            </w:pPr>
            <w:r>
              <w:rPr>
                <w:rFonts w:hint="eastAsia" w:ascii="仿宋" w:hAnsi="仿宋" w:eastAsia="仿宋" w:cs="仿宋"/>
                <w:snapToGrid w:val="0"/>
                <w:color w:val="000000"/>
                <w:spacing w:val="12"/>
                <w:kern w:val="0"/>
                <w:sz w:val="23"/>
                <w:szCs w:val="23"/>
                <w:lang w:val="en-US" w:eastAsia="zh-CN" w:bidi="ar-SA"/>
              </w:rPr>
              <w:t>形成服务国家战略、突出专业特色、符合学生特点和推动产业高质量发展的合作教学模式，形成可持续发展的机制体制和基本经验，具有较大借鉴和推广价值。</w:t>
            </w:r>
          </w:p>
        </w:tc>
      </w:tr>
      <w:tr w14:paraId="47667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6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6AA062">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r>
              <w:rPr>
                <w:rFonts w:hint="eastAsia" w:ascii="仿宋" w:hAnsi="仿宋" w:eastAsia="仿宋" w:cs="仿宋"/>
                <w:snapToGrid w:val="0"/>
                <w:color w:val="000000"/>
                <w:spacing w:val="8"/>
                <w:kern w:val="0"/>
                <w:sz w:val="23"/>
                <w:szCs w:val="23"/>
                <w:lang w:val="en-US" w:eastAsia="zh-CN" w:bidi="ar-SA"/>
                <w14:textOutline w14:w="4358" w14:cap="sq" w14:cmpd="sng">
                  <w14:solidFill>
                    <w14:srgbClr w14:val="000000"/>
                  </w14:solidFill>
                  <w14:prstDash w14:val="solid"/>
                  <w14:bevel/>
                </w14:textOutline>
              </w:rPr>
              <w:t>视频质量</w:t>
            </w:r>
          </w:p>
        </w:tc>
        <w:tc>
          <w:tcPr>
            <w:tcW w:w="77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F724B9">
            <w:pPr>
              <w:pStyle w:val="9"/>
              <w:keepNext w:val="0"/>
              <w:keepLines w:val="0"/>
              <w:pageBreakBefore w:val="0"/>
              <w:widowControl w:val="0"/>
              <w:kinsoku/>
              <w:wordWrap/>
              <w:overflowPunct/>
              <w:topLinePunct w:val="0"/>
              <w:autoSpaceDE w:val="0"/>
              <w:autoSpaceDN w:val="0"/>
              <w:bidi w:val="0"/>
              <w:adjustRightInd w:val="0"/>
              <w:snapToGrid/>
              <w:spacing w:beforeLines="0" w:afterLines="0" w:line="320" w:lineRule="exact"/>
              <w:ind w:right="0"/>
              <w:jc w:val="both"/>
              <w:textAlignment w:val="auto"/>
              <w:rPr>
                <w:rFonts w:hint="eastAsia" w:ascii="仿宋_GB2312" w:hAnsi="仿宋_GB2312" w:eastAsia="仿宋_GB2312" w:cs="仿宋_GB2312"/>
                <w:color w:val="23282A"/>
                <w:w w:val="90"/>
                <w:sz w:val="23"/>
                <w:szCs w:val="24"/>
                <w:lang w:val="en-US" w:eastAsia="zh-CN"/>
              </w:rPr>
            </w:pPr>
            <w:r>
              <w:rPr>
                <w:rFonts w:hint="eastAsia" w:ascii="仿宋" w:hAnsi="仿宋" w:eastAsia="仿宋" w:cs="仿宋"/>
                <w:snapToGrid w:val="0"/>
                <w:color w:val="000000"/>
                <w:spacing w:val="12"/>
                <w:kern w:val="0"/>
                <w:sz w:val="23"/>
                <w:szCs w:val="23"/>
                <w:lang w:val="en-US" w:eastAsia="zh-CN" w:bidi="ar-SA"/>
              </w:rPr>
              <w:t>教学视频清晰、流畅，能客观、真实反映教师和学生的教学过程常态。</w:t>
            </w:r>
          </w:p>
        </w:tc>
      </w:tr>
    </w:tbl>
    <w:p w14:paraId="373B09C2">
      <w:pPr>
        <w:spacing w:beforeLines="0" w:afterLines="0"/>
        <w:rPr>
          <w:rFonts w:hint="eastAsia" w:ascii="仿宋" w:hAnsi="仿宋" w:eastAsia="仿宋"/>
          <w:b/>
          <w:sz w:val="32"/>
          <w:szCs w:val="24"/>
        </w:rPr>
        <w:sectPr>
          <w:pgSz w:w="11910" w:h="16840"/>
          <w:pgMar w:top="1460" w:right="1380" w:bottom="1560" w:left="1280" w:header="0" w:footer="1290" w:gutter="0"/>
          <w:lnNumType w:countBy="0" w:distance="360"/>
          <w:cols w:space="720" w:num="1"/>
        </w:sectPr>
      </w:pPr>
    </w:p>
    <w:p w14:paraId="4FF29369">
      <w:pPr>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rPr>
          <w:rFonts w:ascii="黑体" w:hAnsi="黑体" w:eastAsia="黑体" w:cs="黑体"/>
          <w:spacing w:val="6"/>
          <w:sz w:val="31"/>
          <w:szCs w:val="31"/>
        </w:rPr>
      </w:pPr>
      <w:r>
        <w:rPr>
          <w:rFonts w:ascii="黑体" w:hAnsi="黑体" w:eastAsia="黑体" w:cs="黑体"/>
          <w:spacing w:val="6"/>
          <w:sz w:val="31"/>
          <w:szCs w:val="31"/>
        </w:rPr>
        <w:t>二、</w:t>
      </w:r>
      <w:r>
        <w:rPr>
          <w:rFonts w:hint="eastAsia" w:ascii="黑体" w:hAnsi="黑体" w:eastAsia="黑体" w:cs="黑体"/>
          <w:spacing w:val="6"/>
          <w:sz w:val="31"/>
          <w:szCs w:val="31"/>
          <w:lang w:val="en-US" w:eastAsia="zh-CN"/>
        </w:rPr>
        <w:t>产教融合</w:t>
      </w:r>
      <w:r>
        <w:rPr>
          <w:rFonts w:ascii="黑体" w:hAnsi="黑体" w:eastAsia="黑体" w:cs="黑体"/>
          <w:spacing w:val="6"/>
          <w:sz w:val="31"/>
          <w:szCs w:val="31"/>
        </w:rPr>
        <w:t>创新报告评分表(20分)</w:t>
      </w:r>
      <w:r>
        <w:rPr>
          <w:rFonts w:hint="eastAsia" w:ascii="黑体" w:hAnsi="黑体" w:eastAsia="黑体" w:cs="黑体"/>
          <w:spacing w:val="6"/>
          <w:sz w:val="31"/>
          <w:szCs w:val="31"/>
          <w:lang w:eastAsia="zh-CN"/>
        </w:rPr>
        <w:t>（</w:t>
      </w:r>
      <w:r>
        <w:rPr>
          <w:rFonts w:hint="eastAsia" w:ascii="黑体" w:hAnsi="黑体" w:eastAsia="黑体" w:cs="黑体"/>
          <w:spacing w:val="6"/>
          <w:sz w:val="31"/>
          <w:szCs w:val="31"/>
          <w:lang w:val="en-US" w:eastAsia="zh-CN"/>
        </w:rPr>
        <w:t>网络评审阶段</w:t>
      </w:r>
      <w:r>
        <w:rPr>
          <w:rFonts w:hint="eastAsia" w:ascii="黑体" w:hAnsi="黑体" w:eastAsia="黑体" w:cs="黑体"/>
          <w:spacing w:val="6"/>
          <w:sz w:val="31"/>
          <w:szCs w:val="31"/>
          <w:lang w:eastAsia="zh-CN"/>
        </w:rPr>
        <w:t>）</w:t>
      </w:r>
    </w:p>
    <w:tbl>
      <w:tblPr>
        <w:tblStyle w:val="5"/>
        <w:tblW w:w="9620" w:type="dxa"/>
        <w:tblInd w:w="-3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4"/>
        <w:gridCol w:w="8226"/>
      </w:tblGrid>
      <w:tr w14:paraId="3147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3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CB381E">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评价维度</w:t>
            </w:r>
          </w:p>
        </w:tc>
        <w:tc>
          <w:tcPr>
            <w:tcW w:w="82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1C43BA">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评价要点</w:t>
            </w:r>
          </w:p>
        </w:tc>
      </w:tr>
      <w:tr w14:paraId="2F7DC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13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67218C">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p w14:paraId="254FB31C">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r>
              <w:rPr>
                <w:rFonts w:hint="eastAsia" w:ascii="仿宋_GB2312" w:hAnsi="仿宋_GB2312" w:eastAsia="仿宋_GB2312" w:cs="仿宋_GB2312"/>
                <w:b/>
                <w:bCs/>
                <w:color w:val="23282A"/>
                <w:w w:val="90"/>
                <w:sz w:val="23"/>
                <w:szCs w:val="24"/>
                <w:lang w:val="en-US" w:eastAsia="zh-CN"/>
              </w:rPr>
              <w:t>问题导向</w:t>
            </w:r>
          </w:p>
        </w:tc>
        <w:tc>
          <w:tcPr>
            <w:tcW w:w="82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2541A5">
            <w:pPr>
              <w:pStyle w:val="9"/>
              <w:keepNext w:val="0"/>
              <w:keepLines w:val="0"/>
              <w:pageBreakBefore w:val="0"/>
              <w:widowControl w:val="0"/>
              <w:kinsoku/>
              <w:wordWrap/>
              <w:overflowPunct/>
              <w:topLinePunct w:val="0"/>
              <w:autoSpaceDE w:val="0"/>
              <w:autoSpaceDN w:val="0"/>
              <w:bidi w:val="0"/>
              <w:adjustRightInd w:val="0"/>
              <w:snapToGrid/>
              <w:spacing w:beforeLines="0" w:afterLines="0" w:line="320" w:lineRule="exact"/>
              <w:ind w:right="0"/>
              <w:jc w:val="both"/>
              <w:textAlignment w:val="auto"/>
              <w:rPr>
                <w:rFonts w:hint="eastAsia" w:ascii="仿宋_GB2312" w:hAnsi="仿宋_GB2312" w:eastAsia="仿宋_GB2312" w:cs="仿宋_GB2312"/>
                <w:color w:val="23282A"/>
                <w:w w:val="90"/>
                <w:sz w:val="23"/>
                <w:szCs w:val="24"/>
                <w:lang w:val="en-US" w:eastAsia="zh-CN"/>
              </w:rPr>
            </w:pPr>
            <w:r>
              <w:rPr>
                <w:rFonts w:hint="eastAsia" w:ascii="仿宋" w:hAnsi="仿宋" w:eastAsia="仿宋" w:cs="仿宋"/>
                <w:snapToGrid w:val="0"/>
                <w:color w:val="000000"/>
                <w:spacing w:val="12"/>
                <w:kern w:val="0"/>
                <w:sz w:val="23"/>
                <w:szCs w:val="23"/>
                <w:lang w:val="en-US" w:eastAsia="zh-CN" w:bidi="ar-SA"/>
              </w:rPr>
              <w:t>人才培养规格与哲学社会科学和自然科学领域的各类实践需求相符，以培养高素质创新人才为导向，立足专业和学科特色，发现和解决产教融合课程教学面临的问题和挑战。</w:t>
            </w:r>
          </w:p>
        </w:tc>
      </w:tr>
      <w:tr w14:paraId="1722A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9BC1C5">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p w14:paraId="79757BB4">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r>
              <w:rPr>
                <w:rFonts w:hint="eastAsia" w:ascii="仿宋_GB2312" w:hAnsi="仿宋_GB2312" w:eastAsia="仿宋_GB2312" w:cs="仿宋_GB2312"/>
                <w:b/>
                <w:bCs/>
                <w:color w:val="23282A"/>
                <w:w w:val="90"/>
                <w:sz w:val="23"/>
                <w:szCs w:val="24"/>
                <w:lang w:val="en-US" w:eastAsia="zh-CN"/>
              </w:rPr>
              <w:t>创新特色</w:t>
            </w:r>
          </w:p>
        </w:tc>
        <w:tc>
          <w:tcPr>
            <w:tcW w:w="82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FFED80">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right="0"/>
              <w:jc w:val="both"/>
              <w:textAlignment w:val="auto"/>
              <w:rPr>
                <w:rFonts w:hint="eastAsia" w:ascii="仿宋_GB2312" w:hAnsi="仿宋_GB2312" w:eastAsia="仿宋_GB2312" w:cs="仿宋_GB2312"/>
                <w:color w:val="23282A"/>
                <w:w w:val="90"/>
                <w:sz w:val="23"/>
                <w:szCs w:val="24"/>
                <w:lang w:val="en-US" w:eastAsia="zh-CN"/>
              </w:rPr>
            </w:pPr>
            <w:r>
              <w:rPr>
                <w:rFonts w:hint="eastAsia" w:ascii="仿宋" w:hAnsi="仿宋" w:eastAsia="仿宋" w:cs="仿宋"/>
                <w:snapToGrid w:val="0"/>
                <w:color w:val="000000"/>
                <w:spacing w:val="12"/>
                <w:kern w:val="0"/>
                <w:sz w:val="23"/>
                <w:szCs w:val="23"/>
                <w:lang w:val="en-US" w:eastAsia="zh-CN" w:bidi="ar-SA"/>
              </w:rPr>
              <w:t>通过产学研深度合作，在教学目标、内容、方法、评价和资源开发等方面共同完成课程改革，且针对性、创新性、可操作性强。</w:t>
            </w:r>
          </w:p>
        </w:tc>
      </w:tr>
      <w:tr w14:paraId="412F4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13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B68D09">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p w14:paraId="6E811E5E">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r>
              <w:rPr>
                <w:rFonts w:hint="eastAsia" w:ascii="仿宋_GB2312" w:hAnsi="仿宋_GB2312" w:eastAsia="仿宋_GB2312" w:cs="仿宋_GB2312"/>
                <w:b/>
                <w:bCs/>
                <w:color w:val="23282A"/>
                <w:w w:val="90"/>
                <w:sz w:val="23"/>
                <w:szCs w:val="24"/>
                <w:lang w:val="en-US" w:eastAsia="zh-CN"/>
              </w:rPr>
              <w:t>创新效果</w:t>
            </w:r>
          </w:p>
        </w:tc>
        <w:tc>
          <w:tcPr>
            <w:tcW w:w="82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D13362">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right="0"/>
              <w:jc w:val="both"/>
              <w:textAlignment w:val="auto"/>
              <w:rPr>
                <w:rFonts w:hint="eastAsia" w:ascii="仿宋_GB2312" w:hAnsi="仿宋_GB2312" w:eastAsia="仿宋_GB2312" w:cs="仿宋_GB2312"/>
                <w:color w:val="23282A"/>
                <w:w w:val="90"/>
                <w:sz w:val="23"/>
                <w:szCs w:val="24"/>
                <w:lang w:val="en-US" w:eastAsia="zh-CN"/>
              </w:rPr>
            </w:pPr>
            <w:r>
              <w:rPr>
                <w:rFonts w:hint="eastAsia" w:ascii="仿宋" w:hAnsi="仿宋" w:eastAsia="仿宋" w:cs="仿宋"/>
                <w:snapToGrid w:val="0"/>
                <w:color w:val="000000"/>
                <w:spacing w:val="12"/>
                <w:kern w:val="0"/>
                <w:sz w:val="23"/>
                <w:szCs w:val="23"/>
                <w:lang w:val="en-US" w:eastAsia="zh-CN" w:bidi="ar-SA"/>
              </w:rPr>
              <w:t>课程教学方案设计科学、方法有效、评价多元，数字化转型较好学生服务国家战略意识、专业知识素养、解决产业发展问题能力同步提高，解决人才培养供给侧和产业需求侧的结构性矛盾。</w:t>
            </w:r>
          </w:p>
        </w:tc>
      </w:tr>
      <w:tr w14:paraId="7F4B1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F116D1F">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p w14:paraId="08D675FB">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r>
              <w:rPr>
                <w:rFonts w:hint="eastAsia" w:ascii="仿宋_GB2312" w:hAnsi="仿宋_GB2312" w:eastAsia="仿宋_GB2312" w:cs="仿宋_GB2312"/>
                <w:b/>
                <w:bCs/>
                <w:color w:val="23282A"/>
                <w:w w:val="90"/>
                <w:sz w:val="23"/>
                <w:szCs w:val="24"/>
                <w:lang w:val="en-US" w:eastAsia="zh-CN"/>
              </w:rPr>
              <w:t>成果辐射</w:t>
            </w:r>
          </w:p>
        </w:tc>
        <w:tc>
          <w:tcPr>
            <w:tcW w:w="82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3F1398">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right="0"/>
              <w:jc w:val="both"/>
              <w:textAlignment w:val="auto"/>
              <w:rPr>
                <w:rFonts w:hint="eastAsia" w:ascii="仿宋_GB2312" w:hAnsi="仿宋_GB2312" w:eastAsia="仿宋_GB2312" w:cs="仿宋_GB2312"/>
                <w:color w:val="23282A"/>
                <w:w w:val="90"/>
                <w:sz w:val="23"/>
                <w:szCs w:val="24"/>
                <w:lang w:val="en-US" w:eastAsia="zh-CN"/>
              </w:rPr>
            </w:pPr>
            <w:r>
              <w:rPr>
                <w:rFonts w:hint="eastAsia" w:ascii="仿宋" w:hAnsi="仿宋" w:eastAsia="仿宋" w:cs="仿宋"/>
                <w:snapToGrid w:val="0"/>
                <w:color w:val="000000"/>
                <w:spacing w:val="12"/>
                <w:kern w:val="0"/>
                <w:sz w:val="23"/>
                <w:szCs w:val="23"/>
                <w:lang w:val="en-US" w:eastAsia="zh-CN" w:bidi="ar-SA"/>
              </w:rPr>
              <w:t>能够对产教融合课程教学的合作模式和成果转化开展基于证据的有效分析与总结，形成具有较强辐射推广价值的教学新方法、新模式。</w:t>
            </w:r>
          </w:p>
        </w:tc>
      </w:tr>
    </w:tbl>
    <w:p w14:paraId="61813484">
      <w:pPr>
        <w:spacing w:before="152" w:line="228" w:lineRule="auto"/>
        <w:rPr>
          <w:rFonts w:ascii="黑体" w:hAnsi="黑体" w:eastAsia="黑体" w:cs="黑体"/>
          <w:sz w:val="31"/>
          <w:szCs w:val="31"/>
        </w:rPr>
      </w:pPr>
      <w:r>
        <w:rPr>
          <w:rFonts w:ascii="黑体" w:hAnsi="黑体" w:eastAsia="黑体" w:cs="黑体"/>
          <w:spacing w:val="6"/>
          <w:sz w:val="31"/>
          <w:szCs w:val="31"/>
        </w:rPr>
        <w:t>三</w:t>
      </w:r>
      <w:r>
        <w:rPr>
          <w:rFonts w:ascii="黑体" w:hAnsi="黑体" w:eastAsia="黑体" w:cs="黑体"/>
          <w:spacing w:val="4"/>
          <w:sz w:val="31"/>
          <w:szCs w:val="31"/>
        </w:rPr>
        <w:t>、</w:t>
      </w:r>
      <w:r>
        <w:rPr>
          <w:rFonts w:ascii="黑体" w:hAnsi="黑体" w:eastAsia="黑体" w:cs="黑体"/>
          <w:spacing w:val="3"/>
          <w:sz w:val="31"/>
          <w:szCs w:val="31"/>
        </w:rPr>
        <w:t>教学设计创新汇报评分表(40分)</w:t>
      </w:r>
      <w:r>
        <w:rPr>
          <w:rFonts w:hint="eastAsia" w:ascii="黑体" w:hAnsi="黑体" w:eastAsia="黑体" w:cs="黑体"/>
          <w:spacing w:val="3"/>
          <w:sz w:val="31"/>
          <w:szCs w:val="31"/>
          <w:lang w:eastAsia="zh-CN"/>
        </w:rPr>
        <w:t>（</w:t>
      </w:r>
      <w:r>
        <w:rPr>
          <w:rFonts w:hint="eastAsia" w:ascii="黑体" w:hAnsi="黑体" w:eastAsia="黑体" w:cs="黑体"/>
          <w:spacing w:val="3"/>
          <w:sz w:val="31"/>
          <w:szCs w:val="31"/>
          <w:lang w:val="en-US" w:eastAsia="zh-CN"/>
        </w:rPr>
        <w:t>现场评审阶段</w:t>
      </w:r>
      <w:r>
        <w:rPr>
          <w:rFonts w:hint="eastAsia" w:ascii="黑体" w:hAnsi="黑体" w:eastAsia="黑体" w:cs="黑体"/>
          <w:spacing w:val="3"/>
          <w:sz w:val="31"/>
          <w:szCs w:val="31"/>
          <w:lang w:eastAsia="zh-CN"/>
        </w:rPr>
        <w:t>）</w:t>
      </w:r>
    </w:p>
    <w:tbl>
      <w:tblPr>
        <w:tblStyle w:val="5"/>
        <w:tblW w:w="9619" w:type="dxa"/>
        <w:tblInd w:w="-3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00"/>
        <w:gridCol w:w="8219"/>
      </w:tblGrid>
      <w:tr w14:paraId="4E608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6" w:hRule="atLeast"/>
        </w:trPr>
        <w:tc>
          <w:tcPr>
            <w:tcW w:w="14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8AB648">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评价维度</w:t>
            </w:r>
          </w:p>
        </w:tc>
        <w:tc>
          <w:tcPr>
            <w:tcW w:w="82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6B82B8">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评价要点</w:t>
            </w:r>
          </w:p>
        </w:tc>
      </w:tr>
      <w:tr w14:paraId="6C8C2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534705B">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p w14:paraId="330A2E1F">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r>
              <w:rPr>
                <w:rFonts w:hint="eastAsia" w:ascii="仿宋_GB2312" w:hAnsi="仿宋_GB2312" w:eastAsia="仿宋_GB2312" w:cs="仿宋_GB2312"/>
                <w:b/>
                <w:bCs/>
                <w:color w:val="23282A"/>
                <w:w w:val="90"/>
                <w:sz w:val="23"/>
                <w:szCs w:val="24"/>
                <w:lang w:val="en-US" w:eastAsia="zh-CN"/>
              </w:rPr>
              <w:t>理念与目标</w:t>
            </w:r>
          </w:p>
        </w:tc>
        <w:tc>
          <w:tcPr>
            <w:tcW w:w="82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A96036">
            <w:pPr>
              <w:pStyle w:val="9"/>
              <w:keepNext w:val="0"/>
              <w:keepLines w:val="0"/>
              <w:pageBreakBefore w:val="0"/>
              <w:widowControl w:val="0"/>
              <w:kinsoku/>
              <w:wordWrap/>
              <w:overflowPunct/>
              <w:topLinePunct w:val="0"/>
              <w:autoSpaceDE w:val="0"/>
              <w:autoSpaceDN w:val="0"/>
              <w:bidi w:val="0"/>
              <w:adjustRightInd w:val="0"/>
              <w:snapToGrid/>
              <w:spacing w:beforeLines="0" w:afterLines="0" w:line="320" w:lineRule="exact"/>
              <w:ind w:right="0"/>
              <w:jc w:val="both"/>
              <w:textAlignment w:val="auto"/>
              <w:rPr>
                <w:rFonts w:hint="eastAsia" w:ascii="仿宋_GB2312" w:hAnsi="仿宋_GB2312" w:eastAsia="仿宋_GB2312" w:cs="仿宋_GB2312"/>
                <w:color w:val="23282A"/>
                <w:w w:val="90"/>
                <w:sz w:val="23"/>
                <w:szCs w:val="24"/>
                <w:lang w:val="en-US" w:eastAsia="zh-CN"/>
              </w:rPr>
            </w:pPr>
            <w:r>
              <w:rPr>
                <w:rFonts w:hint="eastAsia" w:ascii="仿宋" w:hAnsi="仿宋" w:eastAsia="仿宋" w:cs="仿宋"/>
                <w:snapToGrid w:val="0"/>
                <w:color w:val="auto"/>
                <w:spacing w:val="12"/>
                <w:kern w:val="0"/>
                <w:sz w:val="23"/>
                <w:szCs w:val="23"/>
                <w:lang w:val="en-US" w:eastAsia="zh-CN" w:bidi="ar-SA"/>
              </w:rPr>
              <w:t>课程设计体现“以学生发展为中心”的理念，教学目标符合专业课程特点、学生实际，清楚具体，易于理解，便于实施，助力拔尖创新人才培养。</w:t>
            </w:r>
          </w:p>
        </w:tc>
      </w:tr>
      <w:tr w14:paraId="3A2D9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0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0595B0FA">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p w14:paraId="38E94AB9">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p w14:paraId="3C81B323">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p w14:paraId="066C2A71">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r>
              <w:rPr>
                <w:rFonts w:hint="eastAsia" w:ascii="仿宋_GB2312" w:hAnsi="仿宋_GB2312" w:eastAsia="仿宋_GB2312" w:cs="仿宋_GB2312"/>
                <w:b/>
                <w:bCs/>
                <w:color w:val="23282A"/>
                <w:w w:val="90"/>
                <w:sz w:val="23"/>
                <w:szCs w:val="24"/>
                <w:lang w:val="en-US" w:eastAsia="zh-CN"/>
              </w:rPr>
              <w:t>内容分析</w:t>
            </w:r>
          </w:p>
        </w:tc>
        <w:tc>
          <w:tcPr>
            <w:tcW w:w="82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101EF5">
            <w:pPr>
              <w:pStyle w:val="9"/>
              <w:keepNext w:val="0"/>
              <w:keepLines w:val="0"/>
              <w:pageBreakBefore w:val="0"/>
              <w:widowControl w:val="0"/>
              <w:kinsoku/>
              <w:wordWrap/>
              <w:overflowPunct/>
              <w:topLinePunct w:val="0"/>
              <w:autoSpaceDE w:val="0"/>
              <w:autoSpaceDN w:val="0"/>
              <w:bidi w:val="0"/>
              <w:adjustRightInd w:val="0"/>
              <w:snapToGrid/>
              <w:spacing w:beforeLines="0" w:afterLines="0" w:line="320" w:lineRule="exact"/>
              <w:ind w:right="0"/>
              <w:jc w:val="both"/>
              <w:textAlignment w:val="auto"/>
              <w:rPr>
                <w:rFonts w:hint="eastAsia" w:ascii="仿宋_GB2312" w:hAnsi="仿宋_GB2312" w:eastAsia="仿宋_GB2312" w:cs="仿宋_GB2312"/>
                <w:color w:val="23282A"/>
                <w:w w:val="90"/>
                <w:sz w:val="23"/>
                <w:szCs w:val="24"/>
                <w:lang w:val="en-US" w:eastAsia="zh-CN"/>
              </w:rPr>
            </w:pPr>
            <w:r>
              <w:rPr>
                <w:rFonts w:hint="eastAsia" w:ascii="仿宋" w:hAnsi="仿宋" w:eastAsia="仿宋" w:cs="仿宋"/>
                <w:snapToGrid w:val="0"/>
                <w:color w:val="000000"/>
                <w:spacing w:val="12"/>
                <w:kern w:val="0"/>
                <w:sz w:val="23"/>
                <w:szCs w:val="23"/>
                <w:lang w:val="en-US" w:eastAsia="zh-CN" w:bidi="ar-SA"/>
              </w:rPr>
              <w:t>紧密对接产业链和创新</w:t>
            </w:r>
            <w:bookmarkStart w:id="0" w:name="_GoBack"/>
            <w:bookmarkEnd w:id="0"/>
            <w:r>
              <w:rPr>
                <w:rFonts w:hint="eastAsia" w:ascii="仿宋" w:hAnsi="仿宋" w:eastAsia="仿宋" w:cs="仿宋"/>
                <w:snapToGrid w:val="0"/>
                <w:color w:val="000000"/>
                <w:spacing w:val="12"/>
                <w:kern w:val="0"/>
                <w:sz w:val="23"/>
                <w:szCs w:val="23"/>
                <w:lang w:val="en-US" w:eastAsia="zh-CN" w:bidi="ar-SA"/>
              </w:rPr>
              <w:t>链，及时将学科研究新进展、实践发展新经验、社会需求新变化、思政教育有机融入课程教学内容，更新及时，动态完善。</w:t>
            </w:r>
          </w:p>
        </w:tc>
      </w:tr>
      <w:tr w14:paraId="056AF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6" w:hRule="atLeast"/>
        </w:trPr>
        <w:tc>
          <w:tcPr>
            <w:tcW w:w="1400" w:type="dxa"/>
            <w:vMerge w:val="continue"/>
            <w:tcBorders>
              <w:top w:val="nil"/>
              <w:left w:val="single" w:color="000000" w:sz="4" w:space="0"/>
              <w:bottom w:val="single" w:color="000000" w:sz="4" w:space="0"/>
              <w:right w:val="single" w:color="000000" w:sz="4" w:space="0"/>
              <w:tl2br w:val="nil"/>
              <w:tr2bl w:val="nil"/>
            </w:tcBorders>
            <w:noWrap w:val="0"/>
            <w:vAlign w:val="top"/>
          </w:tcPr>
          <w:p w14:paraId="250480CA">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tc>
        <w:tc>
          <w:tcPr>
            <w:tcW w:w="82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B3AF6E">
            <w:pPr>
              <w:pStyle w:val="9"/>
              <w:keepNext w:val="0"/>
              <w:keepLines w:val="0"/>
              <w:pageBreakBefore w:val="0"/>
              <w:widowControl w:val="0"/>
              <w:kinsoku/>
              <w:wordWrap/>
              <w:overflowPunct/>
              <w:topLinePunct w:val="0"/>
              <w:autoSpaceDE w:val="0"/>
              <w:autoSpaceDN w:val="0"/>
              <w:bidi w:val="0"/>
              <w:adjustRightInd w:val="0"/>
              <w:snapToGrid/>
              <w:spacing w:beforeLines="0" w:afterLines="0" w:line="320" w:lineRule="exact"/>
              <w:ind w:right="0"/>
              <w:jc w:val="both"/>
              <w:textAlignment w:val="auto"/>
              <w:rPr>
                <w:rFonts w:hint="eastAsia" w:ascii="仿宋_GB2312" w:hAnsi="仿宋_GB2312" w:eastAsia="仿宋_GB2312" w:cs="仿宋_GB2312"/>
                <w:color w:val="23282A"/>
                <w:w w:val="90"/>
                <w:sz w:val="23"/>
                <w:szCs w:val="24"/>
                <w:lang w:val="en-US" w:eastAsia="zh-CN"/>
              </w:rPr>
            </w:pPr>
            <w:r>
              <w:rPr>
                <w:rFonts w:hint="eastAsia" w:ascii="仿宋" w:hAnsi="仿宋" w:eastAsia="仿宋" w:cs="仿宋"/>
                <w:snapToGrid w:val="0"/>
                <w:color w:val="000000"/>
                <w:spacing w:val="12"/>
                <w:kern w:val="0"/>
                <w:sz w:val="23"/>
                <w:szCs w:val="23"/>
                <w:lang w:val="en-US" w:eastAsia="zh-CN" w:bidi="ar-SA"/>
              </w:rPr>
              <w:t>避免“两张皮”，将专业课程知识点关系、地位、作用纳入产业发展的新环境、新背景中去讲授，描述准确，理论与实践结合合理高效、行业企业内容分配合理；参与教学的双师型师资队伍建设合理。</w:t>
            </w:r>
          </w:p>
        </w:tc>
      </w:tr>
      <w:tr w14:paraId="65251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0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14:paraId="45E2259D">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p w14:paraId="5031F072">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p w14:paraId="6406B91D">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p w14:paraId="278281AB">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p w14:paraId="145AA0C4">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r>
              <w:rPr>
                <w:rFonts w:hint="eastAsia" w:ascii="仿宋_GB2312" w:hAnsi="仿宋_GB2312" w:eastAsia="仿宋_GB2312" w:cs="仿宋_GB2312"/>
                <w:b/>
                <w:bCs/>
                <w:color w:val="23282A"/>
                <w:w w:val="90"/>
                <w:sz w:val="23"/>
                <w:szCs w:val="24"/>
                <w:lang w:val="en-US" w:eastAsia="zh-CN"/>
              </w:rPr>
              <w:t>过程与方法</w:t>
            </w:r>
          </w:p>
        </w:tc>
        <w:tc>
          <w:tcPr>
            <w:tcW w:w="82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69A970">
            <w:pPr>
              <w:pStyle w:val="9"/>
              <w:keepNext w:val="0"/>
              <w:keepLines w:val="0"/>
              <w:pageBreakBefore w:val="0"/>
              <w:widowControl w:val="0"/>
              <w:kinsoku/>
              <w:wordWrap/>
              <w:overflowPunct/>
              <w:topLinePunct w:val="0"/>
              <w:autoSpaceDE w:val="0"/>
              <w:autoSpaceDN w:val="0"/>
              <w:bidi w:val="0"/>
              <w:adjustRightInd w:val="0"/>
              <w:snapToGrid/>
              <w:spacing w:beforeLines="0" w:afterLines="0" w:line="320" w:lineRule="exact"/>
              <w:ind w:right="0"/>
              <w:jc w:val="both"/>
              <w:textAlignment w:val="auto"/>
              <w:rPr>
                <w:rFonts w:hint="eastAsia" w:ascii="仿宋_GB2312" w:hAnsi="仿宋_GB2312" w:eastAsia="仿宋_GB2312" w:cs="仿宋_GB2312"/>
                <w:color w:val="23282A"/>
                <w:w w:val="90"/>
                <w:sz w:val="23"/>
                <w:szCs w:val="24"/>
                <w:lang w:val="en-US" w:eastAsia="zh-CN"/>
              </w:rPr>
            </w:pPr>
            <w:r>
              <w:rPr>
                <w:rFonts w:hint="eastAsia" w:ascii="仿宋" w:hAnsi="仿宋" w:eastAsia="仿宋" w:cs="仿宋"/>
                <w:snapToGrid w:val="0"/>
                <w:color w:val="000000"/>
                <w:spacing w:val="12"/>
                <w:kern w:val="0"/>
                <w:sz w:val="23"/>
                <w:szCs w:val="23"/>
                <w:lang w:val="en-US" w:eastAsia="zh-CN" w:bidi="ar-SA"/>
              </w:rPr>
              <w:t>教学过程在行业企业真实场景下进行，培养学生分析解决复杂问题的能力以及创新创业的意识和能力，实践教学与生产实践对接。</w:t>
            </w:r>
          </w:p>
        </w:tc>
      </w:tr>
      <w:tr w14:paraId="58363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00" w:type="dxa"/>
            <w:vMerge w:val="continue"/>
            <w:tcBorders>
              <w:top w:val="nil"/>
              <w:left w:val="single" w:color="000000" w:sz="4" w:space="0"/>
              <w:bottom w:val="single" w:color="000000" w:sz="4" w:space="0"/>
              <w:right w:val="single" w:color="000000" w:sz="4" w:space="0"/>
              <w:tl2br w:val="nil"/>
              <w:tr2bl w:val="nil"/>
            </w:tcBorders>
            <w:noWrap w:val="0"/>
            <w:vAlign w:val="top"/>
          </w:tcPr>
          <w:p w14:paraId="5872A5A4">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tc>
        <w:tc>
          <w:tcPr>
            <w:tcW w:w="82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AC7CF7">
            <w:pPr>
              <w:pStyle w:val="9"/>
              <w:keepNext w:val="0"/>
              <w:keepLines w:val="0"/>
              <w:pageBreakBefore w:val="0"/>
              <w:widowControl w:val="0"/>
              <w:kinsoku/>
              <w:wordWrap/>
              <w:overflowPunct/>
              <w:topLinePunct w:val="0"/>
              <w:autoSpaceDE w:val="0"/>
              <w:autoSpaceDN w:val="0"/>
              <w:bidi w:val="0"/>
              <w:adjustRightInd w:val="0"/>
              <w:snapToGrid/>
              <w:spacing w:beforeLines="0" w:afterLines="0" w:line="320" w:lineRule="exact"/>
              <w:ind w:right="0"/>
              <w:jc w:val="both"/>
              <w:textAlignment w:val="auto"/>
              <w:rPr>
                <w:rFonts w:hint="eastAsia" w:ascii="仿宋_GB2312" w:hAnsi="仿宋_GB2312" w:eastAsia="仿宋_GB2312" w:cs="仿宋_GB2312"/>
                <w:color w:val="23282A"/>
                <w:w w:val="90"/>
                <w:sz w:val="23"/>
                <w:szCs w:val="24"/>
                <w:lang w:val="en-US" w:eastAsia="zh-CN"/>
              </w:rPr>
            </w:pPr>
            <w:r>
              <w:rPr>
                <w:rFonts w:hint="eastAsia" w:ascii="仿宋" w:hAnsi="仿宋" w:eastAsia="仿宋" w:cs="仿宋"/>
                <w:snapToGrid w:val="0"/>
                <w:color w:val="000000"/>
                <w:spacing w:val="12"/>
                <w:kern w:val="0"/>
                <w:sz w:val="23"/>
                <w:szCs w:val="23"/>
                <w:lang w:val="en-US" w:eastAsia="zh-CN" w:bidi="ar-SA"/>
              </w:rPr>
              <w:t>通过产教协同解决教学过程中存在的各种问题和困难；教学重点突出，难点把握准确，充分调动学生积极性、主动性和创造性。</w:t>
            </w:r>
          </w:p>
        </w:tc>
      </w:tr>
      <w:tr w14:paraId="3A9E0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400" w:type="dxa"/>
            <w:vMerge w:val="continue"/>
            <w:tcBorders>
              <w:top w:val="nil"/>
              <w:left w:val="single" w:color="000000" w:sz="4" w:space="0"/>
              <w:bottom w:val="single" w:color="000000" w:sz="4" w:space="0"/>
              <w:right w:val="single" w:color="000000" w:sz="4" w:space="0"/>
              <w:tl2br w:val="nil"/>
              <w:tr2bl w:val="nil"/>
            </w:tcBorders>
            <w:noWrap w:val="0"/>
            <w:vAlign w:val="top"/>
          </w:tcPr>
          <w:p w14:paraId="50446680">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tc>
        <w:tc>
          <w:tcPr>
            <w:tcW w:w="82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EEB411">
            <w:pPr>
              <w:pStyle w:val="9"/>
              <w:keepNext w:val="0"/>
              <w:keepLines w:val="0"/>
              <w:pageBreakBefore w:val="0"/>
              <w:widowControl w:val="0"/>
              <w:kinsoku/>
              <w:wordWrap/>
              <w:overflowPunct/>
              <w:topLinePunct w:val="0"/>
              <w:autoSpaceDE w:val="0"/>
              <w:autoSpaceDN w:val="0"/>
              <w:bidi w:val="0"/>
              <w:adjustRightInd w:val="0"/>
              <w:snapToGrid/>
              <w:spacing w:beforeLines="0" w:afterLines="0" w:line="320" w:lineRule="exact"/>
              <w:ind w:right="0"/>
              <w:jc w:val="both"/>
              <w:textAlignment w:val="auto"/>
              <w:rPr>
                <w:rFonts w:hint="eastAsia" w:ascii="仿宋_GB2312" w:hAnsi="仿宋_GB2312" w:eastAsia="仿宋_GB2312" w:cs="仿宋_GB2312"/>
                <w:color w:val="23282A"/>
                <w:w w:val="90"/>
                <w:sz w:val="23"/>
                <w:szCs w:val="24"/>
                <w:lang w:val="en-US" w:eastAsia="zh-CN"/>
              </w:rPr>
            </w:pPr>
            <w:r>
              <w:rPr>
                <w:rFonts w:hint="eastAsia" w:ascii="仿宋" w:hAnsi="仿宋" w:eastAsia="仿宋" w:cs="仿宋"/>
                <w:snapToGrid w:val="0"/>
                <w:color w:val="000000"/>
                <w:spacing w:val="12"/>
                <w:kern w:val="0"/>
                <w:sz w:val="23"/>
                <w:szCs w:val="23"/>
                <w:lang w:val="en-US" w:eastAsia="zh-CN" w:bidi="ar-SA"/>
              </w:rPr>
              <w:t>合理选择与应用数字化平台和技术，创设教学环境，强调自主、合作、探究地学习。</w:t>
            </w:r>
          </w:p>
        </w:tc>
      </w:tr>
      <w:tr w14:paraId="03E91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E5D104">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p w14:paraId="1B707AD3">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r>
              <w:rPr>
                <w:rFonts w:hint="eastAsia" w:ascii="仿宋_GB2312" w:hAnsi="仿宋_GB2312" w:eastAsia="仿宋_GB2312" w:cs="仿宋_GB2312"/>
                <w:b/>
                <w:bCs/>
                <w:color w:val="23282A"/>
                <w:w w:val="90"/>
                <w:sz w:val="23"/>
                <w:szCs w:val="24"/>
                <w:lang w:val="en-US" w:eastAsia="zh-CN"/>
              </w:rPr>
              <w:t>考核评价</w:t>
            </w:r>
          </w:p>
        </w:tc>
        <w:tc>
          <w:tcPr>
            <w:tcW w:w="82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801674">
            <w:pPr>
              <w:pStyle w:val="9"/>
              <w:keepNext w:val="0"/>
              <w:keepLines w:val="0"/>
              <w:pageBreakBefore w:val="0"/>
              <w:widowControl w:val="0"/>
              <w:kinsoku/>
              <w:wordWrap/>
              <w:overflowPunct/>
              <w:topLinePunct w:val="0"/>
              <w:autoSpaceDE w:val="0"/>
              <w:autoSpaceDN w:val="0"/>
              <w:bidi w:val="0"/>
              <w:adjustRightInd w:val="0"/>
              <w:snapToGrid/>
              <w:spacing w:beforeLines="0" w:afterLines="0" w:line="320" w:lineRule="exact"/>
              <w:ind w:right="0"/>
              <w:jc w:val="both"/>
              <w:textAlignment w:val="auto"/>
              <w:rPr>
                <w:rFonts w:hint="eastAsia" w:ascii="仿宋_GB2312" w:hAnsi="仿宋_GB2312" w:eastAsia="仿宋_GB2312" w:cs="仿宋_GB2312"/>
                <w:color w:val="23282A"/>
                <w:w w:val="90"/>
                <w:sz w:val="23"/>
                <w:szCs w:val="24"/>
                <w:lang w:val="en-US" w:eastAsia="zh-CN"/>
              </w:rPr>
            </w:pPr>
            <w:r>
              <w:rPr>
                <w:rFonts w:hint="eastAsia" w:ascii="仿宋" w:hAnsi="仿宋" w:eastAsia="仿宋" w:cs="仿宋"/>
                <w:snapToGrid w:val="0"/>
                <w:color w:val="000000"/>
                <w:spacing w:val="12"/>
                <w:kern w:val="0"/>
                <w:sz w:val="23"/>
                <w:szCs w:val="23"/>
                <w:lang w:val="en-US" w:eastAsia="zh-CN" w:bidi="ar-SA"/>
              </w:rPr>
              <w:t>评价方法和主体多元，行业企业参与评价，过程性评价和终结性评价相结合，学生知识、能力和思维发展得到合理有效评价。</w:t>
            </w:r>
          </w:p>
        </w:tc>
      </w:tr>
      <w:tr w14:paraId="378CB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0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CCB572A">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p>
          <w:p w14:paraId="19485E54">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jc w:val="center"/>
              <w:textAlignment w:val="auto"/>
              <w:rPr>
                <w:rFonts w:hint="eastAsia" w:ascii="仿宋_GB2312" w:hAnsi="仿宋_GB2312" w:eastAsia="仿宋_GB2312" w:cs="仿宋_GB2312"/>
                <w:b/>
                <w:bCs/>
                <w:color w:val="23282A"/>
                <w:w w:val="90"/>
                <w:sz w:val="23"/>
                <w:szCs w:val="24"/>
                <w:lang w:val="en-US" w:eastAsia="zh-CN"/>
              </w:rPr>
            </w:pPr>
            <w:r>
              <w:rPr>
                <w:rFonts w:hint="eastAsia" w:ascii="仿宋_GB2312" w:hAnsi="仿宋_GB2312" w:eastAsia="仿宋_GB2312" w:cs="仿宋_GB2312"/>
                <w:b/>
                <w:bCs/>
                <w:color w:val="23282A"/>
                <w:w w:val="90"/>
                <w:sz w:val="23"/>
                <w:szCs w:val="24"/>
                <w:lang w:val="en-US" w:eastAsia="zh-CN"/>
              </w:rPr>
              <w:t>设计创新</w:t>
            </w:r>
          </w:p>
        </w:tc>
        <w:tc>
          <w:tcPr>
            <w:tcW w:w="82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12B15E">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320" w:lineRule="exact"/>
              <w:ind w:right="0"/>
              <w:jc w:val="both"/>
              <w:textAlignment w:val="auto"/>
              <w:rPr>
                <w:rFonts w:hint="eastAsia" w:ascii="仿宋_GB2312" w:hAnsi="仿宋_GB2312" w:eastAsia="仿宋_GB2312" w:cs="仿宋_GB2312"/>
                <w:color w:val="23282A"/>
                <w:w w:val="90"/>
                <w:sz w:val="23"/>
                <w:szCs w:val="24"/>
                <w:lang w:val="en-US" w:eastAsia="zh-CN"/>
              </w:rPr>
            </w:pPr>
            <w:r>
              <w:rPr>
                <w:rFonts w:hint="eastAsia" w:ascii="仿宋" w:hAnsi="仿宋" w:eastAsia="仿宋" w:cs="仿宋"/>
                <w:snapToGrid w:val="0"/>
                <w:color w:val="000000"/>
                <w:spacing w:val="12"/>
                <w:kern w:val="0"/>
                <w:sz w:val="23"/>
                <w:szCs w:val="23"/>
                <w:lang w:val="en-US" w:eastAsia="zh-CN" w:bidi="ar-SA"/>
              </w:rPr>
              <w:t>教学方案的整体设计富有创新性，注重资源整合，能体现产教融合协同育人的教学理念、思路和要求；教学方法选择适当，教学过程设计有突出的特色。</w:t>
            </w:r>
          </w:p>
        </w:tc>
      </w:tr>
    </w:tbl>
    <w:p w14:paraId="1105C424">
      <w:pPr>
        <w:rPr>
          <w:sz w:val="10"/>
          <w:szCs w:val="10"/>
        </w:rPr>
      </w:pPr>
    </w:p>
    <w:sectPr>
      <w:pgSz w:w="11920" w:h="16840"/>
      <w:pgMar w:top="1440" w:right="1746" w:bottom="1440" w:left="1746" w:header="0" w:footer="1552" w:gutter="0"/>
      <w:pgBorders>
        <w:top w:val="none" w:sz="0" w:space="0"/>
        <w:left w:val="none" w:sz="0" w:space="0"/>
        <w:bottom w:val="none" w:sz="0" w:space="0"/>
        <w:right w:val="none" w:sz="0" w:space="0"/>
      </w:pgBorders>
      <w:lnNumType w:countBy="0" w:distance="36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A9CB3">
    <w:pPr>
      <w:spacing w:line="188" w:lineRule="auto"/>
      <w:ind w:left="77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A8B60">
    <w:pPr>
      <w:spacing w:line="190" w:lineRule="auto"/>
      <w:ind w:left="425"/>
      <w:rPr>
        <w:rFonts w:ascii="Times New Roman" w:hAnsi="Times New Roman" w:eastAsia="Times New Roman" w:cs="Times New Roman"/>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2D07E">
    <w:pPr>
      <w:spacing w:line="188" w:lineRule="auto"/>
      <w:ind w:right="422"/>
      <w:jc w:val="right"/>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131AA">
    <w:pPr>
      <w:spacing w:line="188" w:lineRule="auto"/>
      <w:ind w:left="787"/>
      <w:rPr>
        <w:rFonts w:ascii="Times New Roman" w:hAnsi="Times New Roman" w:eastAsia="Times New Roman" w:cs="Times New Roman"/>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8B9D7">
    <w:pPr>
      <w:spacing w:line="188" w:lineRule="auto"/>
      <w:ind w:right="422"/>
      <w:jc w:val="right"/>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—17—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29269">
    <w:pPr>
      <w:spacing w:line="188" w:lineRule="auto"/>
      <w:ind w:left="425"/>
      <w:rPr>
        <w:rFonts w:ascii="Times New Roman" w:hAnsi="Times New Roman" w:eastAsia="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yOGM0NDA0NmJhNmZlMmFlOGE4ZDA1MjZjY2IzMDEifQ=="/>
  </w:docVars>
  <w:rsids>
    <w:rsidRoot w:val="74D74A84"/>
    <w:rsid w:val="01576421"/>
    <w:rsid w:val="0AAE751D"/>
    <w:rsid w:val="0E690383"/>
    <w:rsid w:val="1E8C0AB7"/>
    <w:rsid w:val="355C612B"/>
    <w:rsid w:val="5F3D7B9D"/>
    <w:rsid w:val="629E17B2"/>
    <w:rsid w:val="718C6E77"/>
    <w:rsid w:val="71F00B98"/>
    <w:rsid w:val="74D74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unhideWhenUsed/>
    <w:qFormat/>
    <w:uiPriority w:val="1"/>
    <w:pPr>
      <w:spacing w:before="53" w:beforeLines="0" w:afterLines="0"/>
      <w:ind w:right="411"/>
      <w:jc w:val="center"/>
      <w:outlineLvl w:val="1"/>
    </w:pPr>
    <w:rPr>
      <w:rFonts w:hint="eastAsia"/>
      <w:sz w:val="34"/>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1"/>
    <w:pPr>
      <w:spacing w:beforeLines="0" w:afterLines="0"/>
    </w:pPr>
    <w:rPr>
      <w:rFonts w:hint="eastAsia"/>
      <w:sz w:val="29"/>
      <w:szCs w:val="24"/>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semiHidden/>
    <w:qFormat/>
    <w:uiPriority w:val="0"/>
    <w:rPr>
      <w:rFonts w:ascii="仿宋" w:hAnsi="仿宋" w:eastAsia="仿宋" w:cs="仿宋"/>
      <w:sz w:val="24"/>
      <w:szCs w:val="24"/>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Paragraph"/>
    <w:basedOn w:val="1"/>
    <w:unhideWhenUsed/>
    <w:qFormat/>
    <w:uiPriority w:val="1"/>
    <w:pPr>
      <w:spacing w:beforeLines="0" w:afterLines="0"/>
    </w:pPr>
    <w:rPr>
      <w:rFonts w:hint="eastAsia"/>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5114</Words>
  <Characters>5132</Characters>
  <Lines>0</Lines>
  <Paragraphs>0</Paragraphs>
  <TotalTime>122</TotalTime>
  <ScaleCrop>false</ScaleCrop>
  <LinksUpToDate>false</LinksUpToDate>
  <CharactersWithSpaces>5132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2023-12-01T02:57:00Z</dcterms:created>
  <dc:creator>猫谜</dc:creator>
  <cp:lastModifiedBy>卢明锋</cp:lastModifiedBy>
  <dcterms:modified xsi:type="dcterms:W3CDTF">2024-11-12T03:19:45Z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D30D58BCCAAB4A96B49367CE98A13BED_11</vt:lpwstr>
  </property>
</Properties>
</file>