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4F695">
      <w:pPr>
        <w:spacing w:line="580" w:lineRule="exact"/>
        <w:rPr>
          <w:rFonts w:ascii="黑体" w:hAnsi="黑体" w:eastAsia="黑体"/>
          <w:snapToGrid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附件2</w:t>
      </w:r>
    </w:p>
    <w:p w14:paraId="0BC5DD6B">
      <w:pPr>
        <w:spacing w:before="55" w:line="181" w:lineRule="auto"/>
        <w:ind w:left="3600"/>
        <w:rPr>
          <w:rFonts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现场讲课评分标准</w:t>
      </w:r>
    </w:p>
    <w:p w14:paraId="483414D7">
      <w:pPr>
        <w:spacing w:line="25" w:lineRule="exact"/>
        <w:rPr>
          <w:rFonts w:ascii="仿宋" w:hAnsi="仿宋" w:eastAsia="仿宋" w:cs="仿宋"/>
          <w:spacing w:val="-2"/>
          <w:sz w:val="28"/>
          <w:szCs w:val="28"/>
        </w:rPr>
      </w:pPr>
    </w:p>
    <w:tbl>
      <w:tblPr>
        <w:tblStyle w:val="5"/>
        <w:tblW w:w="500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4"/>
        <w:gridCol w:w="7176"/>
        <w:gridCol w:w="656"/>
      </w:tblGrid>
      <w:tr w14:paraId="7B50B6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637" w:type="pct"/>
            <w:gridSpan w:val="2"/>
            <w:noWrap/>
            <w:vAlign w:val="center"/>
          </w:tcPr>
          <w:p w14:paraId="175E4BC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8"/>
                <w:szCs w:val="28"/>
              </w:rPr>
              <w:t>评测要求</w:t>
            </w:r>
          </w:p>
        </w:tc>
        <w:tc>
          <w:tcPr>
            <w:tcW w:w="362" w:type="pct"/>
            <w:noWrap/>
            <w:vAlign w:val="center"/>
          </w:tcPr>
          <w:p w14:paraId="77286392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分</w:t>
            </w: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值</w:t>
            </w:r>
          </w:p>
        </w:tc>
      </w:tr>
      <w:tr w14:paraId="47A8A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restart"/>
            <w:tcBorders>
              <w:bottom w:val="nil"/>
            </w:tcBorders>
            <w:noWrap/>
            <w:vAlign w:val="center"/>
          </w:tcPr>
          <w:p w14:paraId="0393FA4B">
            <w:pPr>
              <w:jc w:val="center"/>
              <w:rPr>
                <w:rFonts w:ascii="仿宋" w:hAnsi="仿宋" w:eastAsia="仿宋" w:cs="仿宋"/>
                <w:b/>
                <w:bCs/>
                <w:spacing w:val="-27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pacing w:val="-27"/>
                <w:sz w:val="28"/>
                <w:szCs w:val="28"/>
              </w:rPr>
              <w:t>内容</w:t>
            </w:r>
          </w:p>
          <w:p w14:paraId="4E2DF4D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5"/>
                <w:sz w:val="28"/>
                <w:szCs w:val="28"/>
              </w:rPr>
              <w:t>(30分</w:t>
            </w:r>
            <w:r>
              <w:rPr>
                <w:rFonts w:hint="eastAsia" w:ascii="仿宋" w:hAnsi="仿宋" w:eastAsia="仿宋" w:cs="仿宋"/>
                <w:b/>
                <w:bCs/>
                <w:spacing w:val="-24"/>
                <w:sz w:val="28"/>
                <w:szCs w:val="28"/>
              </w:rPr>
              <w:t>)</w:t>
            </w:r>
          </w:p>
        </w:tc>
        <w:tc>
          <w:tcPr>
            <w:tcW w:w="3966" w:type="pct"/>
            <w:noWrap/>
            <w:vAlign w:val="center"/>
          </w:tcPr>
          <w:p w14:paraId="060C2216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贯彻立德树人的根本任务,突出课程思政</w:t>
            </w: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。</w:t>
            </w:r>
          </w:p>
        </w:tc>
        <w:tc>
          <w:tcPr>
            <w:tcW w:w="362" w:type="pct"/>
            <w:noWrap/>
            <w:vAlign w:val="center"/>
          </w:tcPr>
          <w:p w14:paraId="2C58B4D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</w:tr>
      <w:tr w14:paraId="72415E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4EA59EA0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5D726746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</w:rPr>
              <w:t>理论联系实际，符合学生的特点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。</w:t>
            </w:r>
          </w:p>
        </w:tc>
        <w:tc>
          <w:tcPr>
            <w:tcW w:w="362" w:type="pct"/>
            <w:noWrap/>
            <w:vAlign w:val="center"/>
          </w:tcPr>
          <w:p w14:paraId="03FFB2C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</w:tr>
      <w:tr w14:paraId="40FECE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4C349304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784F259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8"/>
                <w:sz w:val="28"/>
                <w:szCs w:val="28"/>
              </w:rPr>
              <w:t>注</w:t>
            </w:r>
            <w:r>
              <w:rPr>
                <w:rFonts w:hint="eastAsia" w:ascii="仿宋" w:hAnsi="仿宋" w:eastAsia="仿宋" w:cs="仿宋"/>
                <w:spacing w:val="-14"/>
                <w:sz w:val="28"/>
                <w:szCs w:val="28"/>
              </w:rPr>
              <w:t>重学术性，内容充实，信息量充分，渗透专业</w:t>
            </w:r>
            <w:r>
              <w:rPr>
                <w:rFonts w:hint="eastAsia" w:ascii="仿宋" w:hAnsi="仿宋" w:eastAsia="仿宋" w:cs="仿宋"/>
                <w:spacing w:val="-15"/>
                <w:sz w:val="28"/>
                <w:szCs w:val="28"/>
              </w:rPr>
              <w:t>思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想，为教学目标服务。</w:t>
            </w:r>
          </w:p>
        </w:tc>
        <w:tc>
          <w:tcPr>
            <w:tcW w:w="362" w:type="pct"/>
            <w:noWrap/>
            <w:vAlign w:val="center"/>
          </w:tcPr>
          <w:p w14:paraId="03100B1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</w:tr>
      <w:tr w14:paraId="7FFA0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13A1D5E9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73975E0E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反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映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或联系学科发展的新思想、新概念、新成果。</w:t>
            </w:r>
          </w:p>
        </w:tc>
        <w:tc>
          <w:tcPr>
            <w:tcW w:w="362" w:type="pct"/>
            <w:noWrap/>
            <w:vAlign w:val="center"/>
          </w:tcPr>
          <w:p w14:paraId="4091872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</w:tr>
      <w:tr w14:paraId="17984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</w:tcBorders>
            <w:noWrap/>
            <w:vAlign w:val="center"/>
          </w:tcPr>
          <w:p w14:paraId="0F1D39EA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5C6C48D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4"/>
                <w:sz w:val="28"/>
                <w:szCs w:val="28"/>
              </w:rPr>
              <w:t>重点突出，条理清楚，内容承前启后，循序渐进</w:t>
            </w:r>
            <w:r>
              <w:rPr>
                <w:rFonts w:hint="eastAsia" w:ascii="仿宋" w:hAnsi="仿宋" w:eastAsia="仿宋" w:cs="仿宋"/>
                <w:spacing w:val="-32"/>
                <w:sz w:val="28"/>
                <w:szCs w:val="28"/>
              </w:rPr>
              <w:t>。</w:t>
            </w:r>
          </w:p>
        </w:tc>
        <w:tc>
          <w:tcPr>
            <w:tcW w:w="362" w:type="pct"/>
            <w:noWrap/>
            <w:vAlign w:val="center"/>
          </w:tcPr>
          <w:p w14:paraId="10B390F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</w:tr>
      <w:tr w14:paraId="06AFA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restart"/>
            <w:tcBorders>
              <w:bottom w:val="nil"/>
            </w:tcBorders>
            <w:noWrap/>
            <w:vAlign w:val="center"/>
          </w:tcPr>
          <w:p w14:paraId="7B7FFAD5">
            <w:pPr>
              <w:jc w:val="center"/>
              <w:rPr>
                <w:rFonts w:ascii="仿宋" w:hAnsi="仿宋" w:eastAsia="仿宋" w:cs="仿宋"/>
                <w:b/>
                <w:bCs/>
                <w:spacing w:val="-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pacing w:val="-10"/>
                <w:sz w:val="28"/>
                <w:szCs w:val="28"/>
              </w:rPr>
              <w:t>组</w:t>
            </w:r>
            <w:r>
              <w:rPr>
                <w:rFonts w:hint="eastAsia" w:ascii="仿宋" w:hAnsi="仿宋" w:eastAsia="仿宋" w:cs="仿宋"/>
                <w:b/>
                <w:bCs/>
                <w:spacing w:val="-8"/>
                <w:sz w:val="28"/>
                <w:szCs w:val="28"/>
              </w:rPr>
              <w:t>织</w:t>
            </w:r>
          </w:p>
          <w:p w14:paraId="48287F07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5"/>
                <w:sz w:val="28"/>
                <w:szCs w:val="28"/>
              </w:rPr>
              <w:t>(30分</w:t>
            </w:r>
            <w:r>
              <w:rPr>
                <w:rFonts w:hint="eastAsia" w:ascii="仿宋" w:hAnsi="仿宋" w:eastAsia="仿宋" w:cs="仿宋"/>
                <w:b/>
                <w:bCs/>
                <w:spacing w:val="-24"/>
                <w:sz w:val="28"/>
                <w:szCs w:val="28"/>
              </w:rPr>
              <w:t>)</w:t>
            </w:r>
          </w:p>
        </w:tc>
        <w:tc>
          <w:tcPr>
            <w:tcW w:w="3966" w:type="pct"/>
            <w:noWrap/>
            <w:vAlign w:val="center"/>
          </w:tcPr>
          <w:p w14:paraId="5B3D30FD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0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spacing w:val="-25"/>
                <w:sz w:val="28"/>
                <w:szCs w:val="28"/>
              </w:rPr>
              <w:t>学过程突出以学生为中心，安排合理，方法运用灵活、恰当，教学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设计方案体现完整</w:t>
            </w: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</w:rPr>
              <w:t>。</w:t>
            </w:r>
          </w:p>
        </w:tc>
        <w:tc>
          <w:tcPr>
            <w:tcW w:w="362" w:type="pct"/>
            <w:noWrap/>
            <w:vAlign w:val="center"/>
          </w:tcPr>
          <w:p w14:paraId="7645AB1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0</w:t>
            </w:r>
          </w:p>
        </w:tc>
      </w:tr>
      <w:tr w14:paraId="6D0903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6EA5FF1E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06678E1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启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发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性强，能有效调动学生思维和学习积极性。</w:t>
            </w:r>
          </w:p>
        </w:tc>
        <w:tc>
          <w:tcPr>
            <w:tcW w:w="362" w:type="pct"/>
            <w:noWrap/>
            <w:vAlign w:val="center"/>
          </w:tcPr>
          <w:p w14:paraId="588CF1A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0</w:t>
            </w:r>
          </w:p>
        </w:tc>
      </w:tr>
      <w:tr w14:paraId="613857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72EDA2FB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3DDC4A02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学时间安排合理，课堂应变能力强。</w:t>
            </w:r>
          </w:p>
        </w:tc>
        <w:tc>
          <w:tcPr>
            <w:tcW w:w="362" w:type="pct"/>
            <w:noWrap/>
            <w:vAlign w:val="center"/>
          </w:tcPr>
          <w:p w14:paraId="263D72A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</w:tr>
      <w:tr w14:paraId="5BEE0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56FEEA19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5E7BE65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</w:rPr>
              <w:t>熟练、有效地使用现代教育技术手段，体现人工智能赋能教育教学元素。</w:t>
            </w:r>
          </w:p>
        </w:tc>
        <w:tc>
          <w:tcPr>
            <w:tcW w:w="362" w:type="pct"/>
            <w:noWrap/>
            <w:vAlign w:val="center"/>
          </w:tcPr>
          <w:p w14:paraId="55F15AB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</w:tr>
      <w:tr w14:paraId="7C17DE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</w:tcBorders>
            <w:noWrap/>
            <w:vAlign w:val="center"/>
          </w:tcPr>
          <w:p w14:paraId="437C77F8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4DF7C1D3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53"/>
                <w:sz w:val="28"/>
                <w:szCs w:val="28"/>
              </w:rPr>
              <w:t>板</w:t>
            </w:r>
            <w:r>
              <w:rPr>
                <w:rFonts w:hint="eastAsia" w:ascii="仿宋" w:hAnsi="仿宋" w:eastAsia="仿宋" w:cs="仿宋"/>
                <w:spacing w:val="-35"/>
                <w:sz w:val="28"/>
                <w:szCs w:val="28"/>
              </w:rPr>
              <w:t>书设计与教学内容紧密联系、结构合理，板书与多</w:t>
            </w:r>
            <w:r>
              <w:rPr>
                <w:rFonts w:hint="eastAsia" w:ascii="仿宋" w:hAnsi="仿宋" w:eastAsia="仿宋" w:cs="仿宋"/>
                <w:spacing w:val="-33"/>
                <w:sz w:val="28"/>
                <w:szCs w:val="28"/>
              </w:rPr>
              <w:t>媒体相配合，简洁、工整、美观。</w:t>
            </w:r>
          </w:p>
        </w:tc>
        <w:tc>
          <w:tcPr>
            <w:tcW w:w="362" w:type="pct"/>
            <w:noWrap/>
            <w:vAlign w:val="center"/>
          </w:tcPr>
          <w:p w14:paraId="65E31A8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</w:tr>
      <w:tr w14:paraId="335BEF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restart"/>
            <w:tcBorders>
              <w:bottom w:val="nil"/>
            </w:tcBorders>
            <w:noWrap/>
            <w:vAlign w:val="center"/>
          </w:tcPr>
          <w:p w14:paraId="3E4C5CE8">
            <w:pPr>
              <w:jc w:val="center"/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</w:rPr>
              <w:t>语言</w:t>
            </w:r>
            <w:r>
              <w:rPr>
                <w:rFonts w:hint="eastAsia" w:ascii="仿宋" w:hAnsi="仿宋" w:eastAsia="仿宋" w:cs="仿宋"/>
                <w:b/>
                <w:bCs/>
                <w:spacing w:val="-8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态</w:t>
            </w:r>
          </w:p>
          <w:p w14:paraId="26A4D980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5"/>
                <w:sz w:val="28"/>
                <w:szCs w:val="28"/>
              </w:rPr>
              <w:t>(10分</w:t>
            </w:r>
            <w:r>
              <w:rPr>
                <w:rFonts w:hint="eastAsia" w:ascii="仿宋" w:hAnsi="仿宋" w:eastAsia="仿宋" w:cs="仿宋"/>
                <w:b/>
                <w:bCs/>
                <w:spacing w:val="-24"/>
                <w:sz w:val="28"/>
                <w:szCs w:val="28"/>
              </w:rPr>
              <w:t>)</w:t>
            </w:r>
          </w:p>
        </w:tc>
        <w:tc>
          <w:tcPr>
            <w:tcW w:w="3966" w:type="pct"/>
            <w:noWrap/>
            <w:vAlign w:val="center"/>
          </w:tcPr>
          <w:p w14:paraId="19271D0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5"/>
                <w:sz w:val="28"/>
                <w:szCs w:val="28"/>
              </w:rPr>
              <w:t>语言清晰、流畅、准确、生动、发音标准，</w:t>
            </w:r>
            <w:r>
              <w:rPr>
                <w:rFonts w:hint="eastAsia" w:ascii="仿宋" w:hAnsi="仿宋" w:eastAsia="仿宋" w:cs="仿宋"/>
                <w:spacing w:val="-13"/>
                <w:sz w:val="28"/>
                <w:szCs w:val="28"/>
              </w:rPr>
              <w:t>语速</w:t>
            </w: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</w:rPr>
              <w:t>节奏恰当。</w:t>
            </w:r>
          </w:p>
        </w:tc>
        <w:tc>
          <w:tcPr>
            <w:tcW w:w="362" w:type="pct"/>
            <w:noWrap/>
            <w:vAlign w:val="center"/>
          </w:tcPr>
          <w:p w14:paraId="0A3C5A4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</w:tr>
      <w:tr w14:paraId="68CD19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  <w:bottom w:val="nil"/>
            </w:tcBorders>
            <w:noWrap/>
            <w:vAlign w:val="center"/>
          </w:tcPr>
          <w:p w14:paraId="78A12FD0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4132B20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9"/>
                <w:sz w:val="28"/>
                <w:szCs w:val="28"/>
              </w:rPr>
              <w:t>肢</w:t>
            </w: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体语言运用合理、恰当，教态自然大方。</w:t>
            </w:r>
          </w:p>
        </w:tc>
        <w:tc>
          <w:tcPr>
            <w:tcW w:w="362" w:type="pct"/>
            <w:noWrap/>
            <w:vAlign w:val="center"/>
          </w:tcPr>
          <w:p w14:paraId="5D15F7D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</w:tr>
      <w:tr w14:paraId="34DC02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vMerge w:val="continue"/>
            <w:tcBorders>
              <w:top w:val="nil"/>
            </w:tcBorders>
            <w:noWrap/>
            <w:vAlign w:val="center"/>
          </w:tcPr>
          <w:p w14:paraId="7AA4D224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3966" w:type="pct"/>
            <w:noWrap/>
            <w:vAlign w:val="center"/>
          </w:tcPr>
          <w:p w14:paraId="00BFA7F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仪表自然得体，精神饱满，亲和力强。</w:t>
            </w:r>
          </w:p>
        </w:tc>
        <w:tc>
          <w:tcPr>
            <w:tcW w:w="362" w:type="pct"/>
            <w:noWrap/>
            <w:vAlign w:val="center"/>
          </w:tcPr>
          <w:p w14:paraId="5E27470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</w:tr>
      <w:tr w14:paraId="7B2278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70" w:type="pct"/>
            <w:noWrap/>
            <w:vAlign w:val="center"/>
          </w:tcPr>
          <w:p w14:paraId="481F5C95">
            <w:pPr>
              <w:jc w:val="center"/>
              <w:rPr>
                <w:rFonts w:ascii="仿宋" w:hAnsi="仿宋" w:eastAsia="仿宋" w:cs="仿宋"/>
                <w:b/>
                <w:bCs/>
                <w:spacing w:val="1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8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pacing w:val="15"/>
                <w:sz w:val="28"/>
                <w:szCs w:val="28"/>
              </w:rPr>
              <w:t>特</w:t>
            </w:r>
            <w:r>
              <w:rPr>
                <w:rFonts w:hint="eastAsia" w:ascii="仿宋" w:hAnsi="仿宋" w:eastAsia="仿宋" w:cs="仿宋"/>
                <w:b/>
                <w:bCs/>
                <w:spacing w:val="14"/>
                <w:sz w:val="28"/>
                <w:szCs w:val="28"/>
              </w:rPr>
              <w:t>色</w:t>
            </w:r>
          </w:p>
          <w:p w14:paraId="39E4520C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3"/>
                <w:w w:val="95"/>
                <w:sz w:val="28"/>
                <w:szCs w:val="28"/>
              </w:rPr>
              <w:t>(5分)</w:t>
            </w:r>
          </w:p>
        </w:tc>
        <w:tc>
          <w:tcPr>
            <w:tcW w:w="3966" w:type="pct"/>
            <w:noWrap/>
            <w:vAlign w:val="center"/>
          </w:tcPr>
          <w:p w14:paraId="144C4E4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3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spacing w:val="-33"/>
                <w:sz w:val="28"/>
                <w:szCs w:val="28"/>
              </w:rPr>
              <w:t>学理念先进、风格突出、感染力强、教学效果好。</w:t>
            </w:r>
          </w:p>
        </w:tc>
        <w:tc>
          <w:tcPr>
            <w:tcW w:w="362" w:type="pct"/>
            <w:noWrap/>
            <w:vAlign w:val="center"/>
          </w:tcPr>
          <w:p w14:paraId="759E244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</w:tr>
    </w:tbl>
    <w:p w14:paraId="62CE1FB2">
      <w:pPr>
        <w:spacing w:before="224" w:line="227" w:lineRule="auto"/>
        <w:ind w:left="706"/>
        <w:rPr>
          <w:rFonts w:ascii="仿宋" w:hAnsi="仿宋" w:eastAsia="仿宋" w:cs="仿宋"/>
          <w:sz w:val="31"/>
          <w:szCs w:val="31"/>
        </w:rPr>
      </w:pPr>
    </w:p>
    <w:sectPr>
      <w:pgSz w:w="11912" w:h="16841"/>
      <w:pgMar w:top="1431" w:right="1436" w:bottom="1835" w:left="1452" w:header="0" w:footer="165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2"/>
  </w:compat>
  <w:docVars>
    <w:docVar w:name="commondata" w:val="eyJoZGlkIjoiYzZkMmIxZDhkOGIxMWY4OTIyMTNhZjQwZWQwZGM0OTYifQ=="/>
  </w:docVars>
  <w:rsids>
    <w:rsidRoot w:val="007A7F55"/>
    <w:rsid w:val="00287947"/>
    <w:rsid w:val="003009E2"/>
    <w:rsid w:val="00447DE8"/>
    <w:rsid w:val="00467530"/>
    <w:rsid w:val="004E585B"/>
    <w:rsid w:val="00526A90"/>
    <w:rsid w:val="005A0272"/>
    <w:rsid w:val="00721133"/>
    <w:rsid w:val="00765602"/>
    <w:rsid w:val="007A7F55"/>
    <w:rsid w:val="007F0943"/>
    <w:rsid w:val="008E6E22"/>
    <w:rsid w:val="009A26B5"/>
    <w:rsid w:val="00B06794"/>
    <w:rsid w:val="00B469FD"/>
    <w:rsid w:val="00B9787D"/>
    <w:rsid w:val="00CA16CB"/>
    <w:rsid w:val="00D67155"/>
    <w:rsid w:val="00DD1157"/>
    <w:rsid w:val="00E067BE"/>
    <w:rsid w:val="00E97998"/>
    <w:rsid w:val="03D223FC"/>
    <w:rsid w:val="0BD0037E"/>
    <w:rsid w:val="18765FBC"/>
    <w:rsid w:val="39AB07ED"/>
    <w:rsid w:val="470E1780"/>
    <w:rsid w:val="4ACF20FC"/>
    <w:rsid w:val="4B5F720D"/>
    <w:rsid w:val="5B071E60"/>
    <w:rsid w:val="75923D82"/>
    <w:rsid w:val="7A5D50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脚 Char"/>
    <w:basedOn w:val="6"/>
    <w:link w:val="3"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9">
    <w:name w:val="批注框文本 Char"/>
    <w:basedOn w:val="6"/>
    <w:link w:val="2"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410</Characters>
  <Lines>3</Lines>
  <Paragraphs>1</Paragraphs>
  <TotalTime>2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2026-10-27T01:23:00Z</dcterms:created>
  <dc:creator>Administrator</dc:creator>
  <cp:lastModifiedBy>D</cp:lastModifiedBy>
  <cp:lastPrinted>2023-10-26T07:39:00Z</cp:lastPrinted>
  <dcterms:modified xsi:type="dcterms:W3CDTF">2026-10-27T01:26:29Z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2022-04-14T18:39:45Z</vt:filetime>
  </property>
  <property fmtid="{D5CDD505-2E9C-101B-9397-08002B2CF9AE}" pid="4" name="commondata">
    <vt:lpwstr>eyJoZGlkIjoiYzZkMmIxZDhkOGIxMWY4OTIyMTNhZjQwZWQwZGM0OTYifQ==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3D3B5400AAA2472DBE7D75B264DCB689_13</vt:lpwstr>
  </property>
  <property fmtid="{D5CDD505-2E9C-101B-9397-08002B2CF9AE}" pid="7" name="KSOTemplateDocerSaveRecord">
    <vt:lpwstr>eyJoZGlkIjoiOGRiZjI1OTJhNTY2ZmUyZjNhMDg1MmFjYzdjNWQ4YWMiLCJ1c2VySWQiOiIyMjk5MzU5MzEifQ==</vt:lpwstr>
  </property>
</Properties>
</file>