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1F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2024备案专业培养方案调研报告</w:t>
      </w:r>
    </w:p>
    <w:p w14:paraId="6D3BA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（xx学院，xx专业）</w:t>
      </w:r>
    </w:p>
    <w:p w14:paraId="1E99C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433E7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各专业应高度重视培养方案编制工作，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组织专门人员完成本次培养方案修订工作，重点把握调研、企业参与、专家论证（必要时可多次）、学院教指委审议等环节，同时针对对接国家战略和区域经济发展、专业核心课程及实践课程调整优化、课程大纲更新等情况作简要概述。</w:t>
      </w:r>
    </w:p>
    <w:p w14:paraId="6F30E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一、主要编制人员情况概述</w:t>
      </w:r>
    </w:p>
    <w:p w14:paraId="1702F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二、培养方案修订调研情况</w:t>
      </w:r>
    </w:p>
    <w:p w14:paraId="77505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1.调研工作组织与开展情况。</w:t>
      </w:r>
    </w:p>
    <w:p w14:paraId="789E3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.调研情况。分别介绍行业调研、同类院校调研、毕业生调研及学院师生调研等情况。根据经济社会发展、人才市场、行业/企业对本专业人才的需求情况和知识、素质、能力要求，思考本专业能对接哪些社会需求和利益相关者的期望。</w:t>
      </w:r>
    </w:p>
    <w:p w14:paraId="13F84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3.本专业现行本科专业人才培养方案及其实施存在的问题。根据专业具备的资源条件、人才培养目标和培养模式，思考本专业现行人才培养方案及其实施存在的问题。</w:t>
      </w:r>
    </w:p>
    <w:p w14:paraId="4C861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4.对本专业2024版本科专业人才培养方案制定的思考和建议。对本专业培养目标定位、专业特色定位的思考，确定毕业要求的表述、课程体系设置、实践环节安排、学时学分设置以及专业、课程融合发展等的建议。</w:t>
      </w:r>
    </w:p>
    <w:p w14:paraId="5A00E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.对学校本科专业人才培养方案制定总体设计的意见和建议。对全校通识必修课程、通识选修课程设置的意见和建议；对工程教育专业、非认证理工类专业和人文类专业学分设置（最低毕业学分、课程体系各环节学分的分布、理论课与实践课学分的计算方式等）的意见和建议。此外，工科类专业结合工程教育专业认证标准中通用标准和专业类标准，以及专业补充标准，对课程体系设置中数学与自然科学类课程、人文社会科学类通识教育课程，以及工程基础类课程的设置、课程内容、学时学分数等提出意见和建议。</w:t>
      </w:r>
    </w:p>
    <w:p w14:paraId="65F4E2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三、对接国家战略和区域经济发展及重点企业参与修订情况概述</w:t>
      </w:r>
    </w:p>
    <w:p w14:paraId="44AC91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四、重点修订内容概述</w:t>
      </w:r>
    </w:p>
    <w:p w14:paraId="29FE8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五、专业核心课程优化情况概述</w:t>
      </w:r>
    </w:p>
    <w:p w14:paraId="5B94AD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六、专业实践课程重点调整情况概述</w:t>
      </w:r>
    </w:p>
    <w:p w14:paraId="5E36C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七、专家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论证及修改情况概述</w:t>
      </w:r>
      <w:bookmarkStart w:id="0" w:name="_GoBack"/>
      <w:bookmarkEnd w:id="0"/>
    </w:p>
    <w:p w14:paraId="41CD5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仿宋_GB2312" w:hAnsi="仿宋" w:eastAsia="仿宋_GB2312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八、学院教学指导委员会审议及修改情况概述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1MDZkNmQ0ZmU1MTE1NmZjYzQwMmNhNjI1OTZiMmQifQ=="/>
  </w:docVars>
  <w:rsids>
    <w:rsidRoot w:val="00000000"/>
    <w:rsid w:val="11CB61F2"/>
    <w:rsid w:val="198C63B0"/>
    <w:rsid w:val="1E2A3CA2"/>
    <w:rsid w:val="238A56CF"/>
    <w:rsid w:val="38C50529"/>
    <w:rsid w:val="56C353BD"/>
    <w:rsid w:val="5DBF6E4B"/>
    <w:rsid w:val="5EA41E8E"/>
    <w:rsid w:val="6669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779</Words>
  <Characters>792</Characters>
  <Lines>0</Lines>
  <Paragraphs>0</Paragraphs>
  <TotalTime>13</TotalTime>
  <ScaleCrop>false</ScaleCrop>
  <LinksUpToDate>false</LinksUpToDate>
  <CharactersWithSpaces>792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2024-06-13T02:43:00Z</dcterms:created>
  <dc:creator>aaaa-</dc:creator>
  <cp:lastModifiedBy>Qin</cp:lastModifiedBy>
  <dcterms:modified xsi:type="dcterms:W3CDTF">2024-12-09T01:57:08Z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AED9A115949B46FC807157E8C5EB0E42_12</vt:lpwstr>
  </property>
</Properties>
</file>