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微软雅黑" w:hAnsi="Times New Roman" w:eastAsia="微软雅黑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Times New Roman" w:eastAsia="微软雅黑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附件1-1：</w:t>
      </w:r>
    </w:p>
    <w:p>
      <w:pPr>
        <w:spacing w:line="360" w:lineRule="auto"/>
        <w:jc w:val="center"/>
        <w:rPr>
          <w:rFonts w:hint="default" w:ascii="微软雅黑" w:hAnsi="Times New Roman" w:eastAsia="微软雅黑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Times New Roman" w:eastAsia="微软雅黑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高校新入职教师执教能力提升培训课程列表</w:t>
      </w:r>
      <w:bookmarkStart w:id="0" w:name="_GoBack"/>
      <w:bookmarkEnd w:id="0"/>
    </w:p>
    <w:tbl>
      <w:tblPr>
        <w:tblStyle w:val="8"/>
        <w:tblW w:w="13964" w:type="dxa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4942"/>
        <w:gridCol w:w="1158"/>
        <w:gridCol w:w="5175"/>
        <w:gridCol w:w="1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课程模块</w:t>
            </w: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主讲人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单位与职务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时长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（分钟）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（模块一）思想政治和师德师风建设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思想政治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和师德师风建设</w:t>
            </w: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书写全面建设社会主义现代化国家崭新篇章——深入学习贯彻党的二十大精神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胡  敏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中共中央党校（国家行政学院）研究员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新时代教师的使命、责任与担当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郑   萼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首都师范大学原党委书记、教授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 xml:space="preserve">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做人师与经师统一者——学习习近平总书记在中国人民大学考察时的重要讲话精神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卢黎歌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西安交通大学马克思主义学院二级教授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新时代背景下高校师德师风建设的新征程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高晓莹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北京交通大学法学院教授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新时代教师职业行为十项准则及典型案例分析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蔡海龙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首都师范大学教育学院教育政策与法律研究院副院长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（模块二）高等教育理论基础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《高等教育学》</w:t>
            </w:r>
          </w:p>
        </w:tc>
        <w:tc>
          <w:tcPr>
            <w:tcW w:w="1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正确理解现代大学理念与人才培养规律——《高等教育学》学习解读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4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理解和把握高等学校教育教学的规律与特点——《高等教育学》学习解读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白  玫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河北师范大学教育学院副院长、教授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4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高等教育发展简史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王晓阳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首都师范大学教育学院高等教育研究所所长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《高等教育学心理学》</w:t>
            </w:r>
          </w:p>
        </w:tc>
        <w:tc>
          <w:tcPr>
            <w:tcW w:w="1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大学生学情特点与教师角色适应——《高等教育学心理学》学习解读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49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大学生学情特点与教师角色适应——《高等教育心理学》学习解读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刘毅玮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河北师范大学教师教育学院教授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当代大学生心理的深度认识与了解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章劲元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华中科技大学心理健康教育中心主任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《高等学校教师职业道德概论》</w:t>
            </w:r>
          </w:p>
        </w:tc>
        <w:tc>
          <w:tcPr>
            <w:tcW w:w="12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心有教育情怀 行有教育担当——《高等学校教师职业道德概论》学习解读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心有师德情怀 行有教育担当——《高等学校教师职业道德修养与规范》学习解读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朱月龙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河北师范大学马克思主义学院教授、全国模范教师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高校教师职业道德规范体系解读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姚金菊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北京外国语大学法学院教授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《高等教育法规概论》</w:t>
            </w:r>
          </w:p>
        </w:tc>
        <w:tc>
          <w:tcPr>
            <w:tcW w:w="12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新时代高校教师权利义务与职业行为准则——《高等教育法规概论》学习解读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提高法律意识与素质，有效防范法律风险——《高等教育法规概论》学习解读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张  冉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北京大学教育学院副教授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教育法治与教师法治素养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李德嘉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北京师范大学法学院助理教授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（模块三）大学教学认知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现代大学理念与教学特点</w:t>
            </w: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教育的新阶段新理念新格局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王希勤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清华大学党委副书记、校长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大学—大学文化—大学教育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赖绍聪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西北大学党委常委、副校长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大学人才培养与教育改革：理念与实践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柯炳生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中国农业大学原校长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仿宋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以学生为中心的教学新范式</w:t>
            </w: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以学生为中心进行教学设计的理念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夏永林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西安电子科技大学马克思主义学院党委书记、教授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以学生为中心的学习环境设计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顾小清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华东师范大学教育信息技术学系教授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加强以学生为中心的课堂教学创新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赵常兴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西安电子科技大学马克思主义学院副教授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（模块四）大学教学实务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如何做好教学设计</w:t>
            </w: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教学设计、学情分析、教学目标——高校教师基本功养成系列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周屈兰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西安交通大学能源与动力工程学院教授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大学课堂中参与式教学的设计与实践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吴  娟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北京师范大学教育技术学院副院长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4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 w:themeColor="text1"/>
                <w:sz w:val="24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 w:themeColor="text1"/>
                <w:kern w:val="0"/>
                <w:sz w:val="24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基于BOPPPS模型的有效互动课堂教学设计与应用实践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 w:themeColor="text1"/>
                <w:sz w:val="24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 w:themeColor="text1"/>
                <w:kern w:val="0"/>
                <w:sz w:val="24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森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 w:themeColor="text1"/>
                <w:sz w:val="24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 w:themeColor="text1"/>
                <w:kern w:val="0"/>
                <w:sz w:val="24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浙江理工大学信息化办公室副主任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 w:themeColor="text1"/>
                <w:sz w:val="24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 w:themeColor="text1"/>
                <w:kern w:val="0"/>
                <w:sz w:val="24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如何做好教学组织实施</w:t>
            </w:r>
          </w:p>
        </w:tc>
        <w:tc>
          <w:tcPr>
            <w:tcW w:w="49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教学过程的设计、组织实现、教学反思——高校教师基本功养成系列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周屈兰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西安交通大学能源与动力工程学院教授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OBE理念在课程与教学中的落地应用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孙建荣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西安欧亚学院副校长、教授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OBE理念下参与式在线教学设计与实践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吴  娟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北京师范大学教育技术学院副院长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如何做好教学评价</w:t>
            </w: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教学评价的设计与应用实践——高校教师基本功养成系列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周屈兰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西安交通大学能源与动力工程学院教授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 w:themeColor="text1"/>
                <w:kern w:val="0"/>
                <w:sz w:val="24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课堂教学评价创新——如何进行有效教学反馈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 w:themeColor="text1"/>
                <w:kern w:val="0"/>
                <w:sz w:val="24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森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 w:themeColor="text1"/>
                <w:kern w:val="0"/>
                <w:sz w:val="24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浙江理工大学信息化办公室副主任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 w:themeColor="text1"/>
                <w:kern w:val="0"/>
                <w:sz w:val="24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混合式教学中形成性评价的设计与实现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于歆杰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清华大学电机系党委书记、教授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如何用好教育技术</w:t>
            </w: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PowerPoint神操作【系列课程】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赖国雄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华南师范大学网络教育学院设计总监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PPT与视频混合式微课的快速制作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陈三明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桂林理工大学多媒体软件开发与应用研究所所长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基于雨课堂的混合式教学组织实施要点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于歆杰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清华大学电机系党委书记、教授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（模块五）大学教师职业发展与规划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 xml:space="preserve">如何开展教学研究 </w:t>
            </w: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正确认识教学学术的内涵与本质</w:t>
            </w:r>
          </w:p>
        </w:tc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熊庆年</w:t>
            </w:r>
          </w:p>
        </w:tc>
        <w:tc>
          <w:tcPr>
            <w:tcW w:w="51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复旦大学高等教育研究所原所长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教学研究论文选题、策略、选题方法、应用效果系列课程</w:t>
            </w: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5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如何做好科学研究</w:t>
            </w: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青年教师的科研踩坑之路与经验分享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李艳梅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清华大学致理书院院长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科研成果形成与凝练的心得与经验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沈火明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西南交通大学党委常委、副校长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如何做好职业生涯规划</w:t>
            </w: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教学名师谈成长——一名工科教师的成长之路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罗先觉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西安交通大学二级教授、国家级教学名师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教学名师谈成长——快乐工作，与梦飞翔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吴  敏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浙江大学生命科学学院教授、国家教学名师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 w:themeColor="text1"/>
                <w:sz w:val="24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 w:themeColor="text1"/>
                <w:kern w:val="0"/>
                <w:sz w:val="24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教学名师谈成长：从“教的艺术”到“艺术的教”—— 一位以爱为魂的教师成长之路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 w:themeColor="text1"/>
                <w:sz w:val="24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 w:themeColor="text1"/>
                <w:kern w:val="0"/>
                <w:sz w:val="24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姚小玲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仿宋_GB2312" w:cs="等线"/>
                <w:b w:val="0"/>
                <w:bCs/>
                <w:i w:val="0"/>
                <w:iCs w:val="0"/>
                <w:color w:val="000000" w:themeColor="text1"/>
                <w:sz w:val="24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 w:themeColor="text1"/>
                <w:kern w:val="0"/>
                <w:sz w:val="24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北京航空航天大学教授、北京市教学名师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 w:themeColor="text1"/>
                <w:sz w:val="24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 w:themeColor="text1"/>
                <w:kern w:val="0"/>
                <w:sz w:val="24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</w:tr>
    </w:tbl>
    <w:p>
      <w:pPr>
        <w:spacing w:before="156" w:beforeLines="50"/>
        <w:ind w:firstLine="482" w:firstLineChars="200"/>
        <w:jc w:val="left"/>
        <w:rPr>
          <w:rFonts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说明</w:t>
      </w:r>
      <w:r>
        <w:rPr>
          <w:rFonts w:ascii="Times New Roman" w:hAnsi="Times New Roman" w:eastAsia="仿宋_GB2312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仿宋_GB2312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</w:t>
      </w:r>
      <w:r>
        <w:rPr>
          <w:rFonts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个别课程或稍有调整，请以平台最终发布课程为准；</w:t>
      </w:r>
    </w:p>
    <w:p>
      <w:pPr>
        <w:jc w:val="left"/>
        <w:rPr>
          <w:rFonts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2.课程主讲人职务为课程录制时的职务。</w:t>
      </w: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color w:val="0D0D0D" w:themeColor="text1" w:themeTint="F2"/>
          <w:kern w:val="2"/>
          <w:sz w:val="30"/>
          <w:szCs w:val="30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jc w:val="both"/>
        <w:rPr>
          <w:rFonts w:hint="eastAsia" w:ascii="微软雅黑" w:hAnsi="Times New Roman" w:eastAsia="微软雅黑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Times New Roman" w:eastAsia="微软雅黑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附件1-2</w:t>
      </w:r>
    </w:p>
    <w:p>
      <w:pPr>
        <w:spacing w:line="360" w:lineRule="auto"/>
        <w:jc w:val="center"/>
        <w:rPr>
          <w:rFonts w:hint="default"/>
          <w:b/>
          <w:bCs/>
          <w:lang w:val="en-US" w:eastAsia="zh-CN"/>
        </w:rPr>
      </w:pPr>
      <w:r>
        <w:rPr>
          <w:rFonts w:hint="eastAsia" w:ascii="微软雅黑" w:hAnsi="Times New Roman" w:eastAsia="微软雅黑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高校中青年教师教学专业能力提升培训课程列表</w:t>
      </w:r>
    </w:p>
    <w:tbl>
      <w:tblPr>
        <w:tblStyle w:val="8"/>
        <w:tblW w:w="13867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5325"/>
        <w:gridCol w:w="1297"/>
        <w:gridCol w:w="4568"/>
        <w:gridCol w:w="382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192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课程模块</w:t>
            </w:r>
          </w:p>
        </w:tc>
        <w:tc>
          <w:tcPr>
            <w:tcW w:w="5325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297" w:type="dxa"/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主讲人</w:t>
            </w:r>
          </w:p>
        </w:tc>
        <w:tc>
          <w:tcPr>
            <w:tcW w:w="4950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单位与职务</w:t>
            </w:r>
          </w:p>
        </w:tc>
        <w:tc>
          <w:tcPr>
            <w:tcW w:w="110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(分钟)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86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（模块一）思想政治篇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19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习近平总书记关于教育的重要论述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学习习近平总书记关于教育的“九个坚持”重要论述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邓传淮</w:t>
            </w:r>
          </w:p>
        </w:tc>
        <w:tc>
          <w:tcPr>
            <w:tcW w:w="49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教育部政策法规司司长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1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深入学习习近平总书记关于教育的重要论述 把握高校改革发展面临的新形势新任务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巫志刚</w:t>
            </w:r>
          </w:p>
        </w:tc>
        <w:tc>
          <w:tcPr>
            <w:tcW w:w="49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教育部政策法规司综合研究处处长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19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党的二十大精神学习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认真学习二十大报告 全面贯彻二十大精神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春</w:t>
            </w:r>
          </w:p>
        </w:tc>
        <w:tc>
          <w:tcPr>
            <w:tcW w:w="49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中共中央党校（国家行政学院）研究生院原副院长、教授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1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深入学习贯彻党的二十大精神 深刻把握 “两个确立”坚决做到“两个维护”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顾海良</w:t>
            </w:r>
          </w:p>
        </w:tc>
        <w:tc>
          <w:tcPr>
            <w:tcW w:w="49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北京大学马克思主义学院教授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19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高等教育改革趋势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顶天立地 久久为功 深化新教改 打造新形态 提高新质量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岩</w:t>
            </w:r>
          </w:p>
        </w:tc>
        <w:tc>
          <w:tcPr>
            <w:tcW w:w="49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教育部党组成员、副部长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教育的新阶段新理念新格局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王希勤</w:t>
            </w:r>
          </w:p>
        </w:tc>
        <w:tc>
          <w:tcPr>
            <w:tcW w:w="49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清华大学党委副书记、校长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86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（模块二）师德建设篇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19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教师如何修身立德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潜心教书育人 共建师生命运共同体——教师责任的认知、认同与实践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华</w:t>
            </w:r>
          </w:p>
        </w:tc>
        <w:tc>
          <w:tcPr>
            <w:tcW w:w="49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全国优秀教师、武汉工程大学化学与环境工程学院教授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1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新时代高校教师的精神追求和能力提升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傅钢善</w:t>
            </w:r>
          </w:p>
        </w:tc>
        <w:tc>
          <w:tcPr>
            <w:tcW w:w="49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全国优秀教师、陕西师范大学教授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9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如何践行育人使命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教育教学实践与立德树人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蓉</w:t>
            </w:r>
          </w:p>
        </w:tc>
        <w:tc>
          <w:tcPr>
            <w:tcW w:w="49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同济大学马克思主义学院院长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1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“元素润人、师德育人、实践砺人”三重境界课程思政观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程湘爱</w:t>
            </w:r>
          </w:p>
        </w:tc>
        <w:tc>
          <w:tcPr>
            <w:tcW w:w="49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国防科技大学前沿交叉学科学院教授、全军优秀教师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86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page"/>
            </w:r>
            <w:r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（模块三）教学能力篇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教学设计与实施能力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教学系统化设计的应用与实践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周屈兰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西安交通大学能源与动力工程学院教授、</w:t>
            </w:r>
            <w:r>
              <w:rPr>
                <w:rFonts w:hint="eastAsia" w:ascii="Times New Roman" w:hAnsi="Times New Roman" w:eastAsia="仿宋_GB2312" w:cs="等线"/>
                <w:b/>
                <w:bCs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首届全国高校教师教学创新大赛一等奖获得者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“学教并重”的课程教学设计创新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浙江理工大学信息化办公室副主任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OBE理念在课程与教学中的落地应用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孙建荣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西安欧亚学院副校长、教授</w:t>
            </w: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大学课堂中参与式教学的设计与实践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娟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北京师范大学教育学部教育技术学院副院长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课程思政能力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专业课教师做好课程思政的路径与方法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吴能表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西南大学教务处处长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课程思政优秀案例的撰写与评审标准——以 “燃烧学”为例探讨课程思政示范课申报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周屈兰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西安交通大学能源与动力工程学院教授、</w:t>
            </w:r>
            <w:r>
              <w:rPr>
                <w:rFonts w:hint="eastAsia" w:ascii="Times New Roman" w:hAnsi="Times New Roman" w:eastAsia="仿宋_GB2312" w:cs="等线"/>
                <w:b/>
                <w:bCs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首届全国高校教师教学创新大赛一等奖获得者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从“星空模式”到“双促模式”——一位普通理科教师的课程思政探索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姜晓东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华东师范大学生命科学学院副院长</w:t>
            </w: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课程思政示范项目申报及建设之路——以《走近核科学技术》为例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黑体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吴王锁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兰州大学核科学与技术学院院长、教授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黑体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课程建设能力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一流课程建设模式创新与技术革命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李凤霞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北京理工大学计算机学院教授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科研反哺教学在一流课程建设中的应用探索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宏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南开大学计算机学院教授</w:t>
            </w: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国家一流课程建设的传承与创新——以工科专业基础课一体化建设特色为例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罗先觉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西安交通大学二级教授</w:t>
            </w: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国家级一流本科线上课程分享——以“数学零距离”课程的目标与建设实践为例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沈继红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哈尔滨工程大学数学科学学院院长、教授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信息技术应用能力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线上金课神器——喀秋莎、ZOOM和格式工厂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师雪霖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清华大学在线教育办公室课程总监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在线课程DIY——硬件选择、软件应用、工具妙用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江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北京大学信息科学技术学院教授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快课教学法实践——快课技术、快捷做课、投屏讲课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赵国栋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北京大学教育学院教授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基于深度学习的高校未来课堂新生态设计与实践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娟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北京师范大学教育技术学院副院长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67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（模块四）教学大赛篇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教学改革创新能力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以“三实三新”为特色的播音主持课程教学创新设计与实践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 颖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浙江工业大学教授、播音指导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重构传统 激活课堂——面向未来的教学创新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 芳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对外经济贸易大学研究员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基于思维导图的可视化教学创新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森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浙江理工大学信息化办公室副主任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数据驱动的课堂教学创新与重构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马志强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江南大学教授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教学大赛方法技巧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教学创新与课程思政的关系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周屈兰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西安交通大学能源与动力工程学院教授、</w:t>
            </w:r>
            <w:r>
              <w:rPr>
                <w:rFonts w:hint="eastAsia" w:ascii="Times New Roman" w:hAnsi="Times New Roman" w:eastAsia="仿宋_GB2312" w:cs="等线"/>
                <w:b/>
                <w:bCs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首届全国高校教师教学创新大赛一等奖获得者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高校教师教学创新大赛备赛要点解析——课堂教学实录设计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莹</w:t>
            </w:r>
          </w:p>
        </w:tc>
        <w:tc>
          <w:tcPr>
            <w:tcW w:w="45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西北工业大学教授、</w:t>
            </w:r>
            <w:r>
              <w:rPr>
                <w:rFonts w:hint="eastAsia" w:ascii="Times New Roman" w:hAnsi="Times New Roman" w:eastAsia="仿宋_GB2312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第二届全国高校教师教学创新大赛一等奖</w:t>
            </w:r>
            <w:r>
              <w:rPr>
                <w:rFonts w:hint="eastAsia" w:ascii="Times New Roman" w:hAnsi="Times New Roman" w:eastAsia="仿宋_GB2312" w:cs="等线"/>
                <w:b/>
                <w:bCs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获得者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高校教师教学创新大赛备赛要点解析——教学创新报告写作</w:t>
            </w:r>
          </w:p>
        </w:tc>
        <w:tc>
          <w:tcPr>
            <w:tcW w:w="12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高校教师教学创新大赛备赛要点解析——教学创新汇报准备与实操</w:t>
            </w:r>
          </w:p>
        </w:tc>
        <w:tc>
          <w:tcPr>
            <w:tcW w:w="12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教学大赛获奖经验与案例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常将寸步比长征——从校赛到国赛的心路历程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果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四川大学文学与新闻学院副教授、</w:t>
            </w:r>
            <w:r>
              <w:rPr>
                <w:rFonts w:hint="eastAsia" w:ascii="Times New Roman" w:hAnsi="Times New Roman" w:eastAsia="仿宋_GB2312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第四届全国高校青年教师教学竞赛决赛文科组三等奖</w:t>
            </w:r>
            <w:r>
              <w:rPr>
                <w:rFonts w:hint="eastAsia" w:ascii="Times New Roman" w:hAnsi="Times New Roman" w:eastAsia="仿宋_GB2312" w:cs="等线"/>
                <w:b/>
                <w:bCs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获得者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因赛促课与因赛促教的实践与体会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晶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清华大学数学科学系副教授、</w:t>
            </w:r>
            <w:r>
              <w:rPr>
                <w:rFonts w:hint="eastAsia" w:ascii="Times New Roman" w:hAnsi="Times New Roman" w:eastAsia="仿宋_GB2312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第五届全国高校数学微课教学设计竞赛精英赛全国一等奖</w:t>
            </w:r>
            <w:r>
              <w:rPr>
                <w:rFonts w:hint="eastAsia" w:ascii="Times New Roman" w:hAnsi="Times New Roman" w:eastAsia="仿宋_GB2312" w:cs="等线"/>
                <w:b/>
                <w:bCs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获得者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备赛经验分享——以全国高校教师教学创新大赛为例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薄瑞峰 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中北大学二级教授、</w:t>
            </w:r>
            <w:r>
              <w:rPr>
                <w:rFonts w:hint="eastAsia" w:ascii="Times New Roman" w:hAnsi="Times New Roman" w:eastAsia="仿宋_GB2312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第二届全国高校教师教学创新大赛一等奖</w:t>
            </w:r>
            <w:r>
              <w:rPr>
                <w:rFonts w:hint="eastAsia" w:ascii="Times New Roman" w:hAnsi="Times New Roman" w:eastAsia="仿宋_GB2312" w:cs="等线"/>
                <w:b/>
                <w:bCs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获得者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备赛经验分享——高校教师教学创新大赛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赵常兴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西安电子科技大学马克思主义学院副教授、</w:t>
            </w:r>
            <w:r>
              <w:rPr>
                <w:rFonts w:hint="eastAsia" w:ascii="Times New Roman" w:hAnsi="Times New Roman" w:eastAsia="仿宋_GB2312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陕西省第三届高校课堂教学创新大赛一等奖</w:t>
            </w:r>
            <w:r>
              <w:rPr>
                <w:rFonts w:hint="eastAsia" w:ascii="Times New Roman" w:hAnsi="Times New Roman" w:eastAsia="仿宋_GB2312" w:cs="等线"/>
                <w:b/>
                <w:bCs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获得者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6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（模块五）学术研究篇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教学学术能力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正确认识教学学术的内涵与本质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熊庆年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复旦大学高等教育研究所原所长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教学成果的正确理解与认知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黄明东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武汉大学教育科学研究院教授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科研学术能力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科学研究方法与学术写作——以社会科学研究为例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菲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清华大学教育研究院助理教授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科研选题的策略与注意事项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李艳梅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清华大学化学系教授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</w:tbl>
    <w:p>
      <w:pPr>
        <w:spacing w:before="156" w:beforeLines="50"/>
        <w:jc w:val="left"/>
        <w:rPr>
          <w:rFonts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说明</w:t>
      </w:r>
      <w:r>
        <w:rPr>
          <w:rFonts w:ascii="Times New Roman" w:hAnsi="Times New Roman" w:eastAsia="仿宋_GB2312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仿宋_GB2312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</w:t>
      </w:r>
      <w:r>
        <w:rPr>
          <w:rFonts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个别课程或稍有调整，请以平台最终发布课程为准；</w:t>
      </w:r>
    </w:p>
    <w:p>
      <w:pPr>
        <w:jc w:val="left"/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2.课程主讲人职务为课程录制时的职务。</w:t>
      </w:r>
    </w:p>
    <w:p>
      <w:pPr>
        <w:spacing w:line="360" w:lineRule="auto"/>
        <w:jc w:val="both"/>
        <w:rPr>
          <w:rFonts w:hint="eastAsia" w:ascii="微软雅黑" w:hAnsi="Times New Roman" w:eastAsia="微软雅黑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Times New Roman" w:eastAsia="微软雅黑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附件1-3</w:t>
      </w:r>
    </w:p>
    <w:p>
      <w:pPr>
        <w:spacing w:line="360" w:lineRule="auto"/>
        <w:jc w:val="center"/>
        <w:rPr>
          <w:rFonts w:hint="default" w:ascii="微软雅黑" w:hAnsi="Times New Roman" w:eastAsia="微软雅黑" w:cs="Times New Roman"/>
          <w:b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Times New Roman" w:eastAsia="微软雅黑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高校卓越教师教学领导力提升培训课程列表</w:t>
      </w:r>
    </w:p>
    <w:tbl>
      <w:tblPr>
        <w:tblStyle w:val="8"/>
        <w:tblW w:w="9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3580"/>
        <w:gridCol w:w="1029"/>
        <w:gridCol w:w="3163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课程模块</w:t>
            </w:r>
          </w:p>
        </w:tc>
        <w:tc>
          <w:tcPr>
            <w:tcW w:w="3580" w:type="dxa"/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029" w:type="dxa"/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主讲人</w:t>
            </w:r>
          </w:p>
        </w:tc>
        <w:tc>
          <w:tcPr>
            <w:tcW w:w="316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单位与职务</w:t>
            </w:r>
          </w:p>
        </w:tc>
        <w:tc>
          <w:tcPr>
            <w:tcW w:w="109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时长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一流课程建设领导力</w:t>
            </w: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“四新”背景下一流本科课程的创新与实践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张俊斌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西安交通大学教务处副处长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一流课程建设模式创新与技术革命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李凤霞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北京理工大学计算机学院教授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高校课程教材的设计与编写方略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张伟刚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南开大学电子信息与光学工程学院现代光学研究所教授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国家一流课程建设的传承与创新——以工科专业基础课一体化建设特色为例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罗先觉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西安交通大学二级教授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漫谈课程建设——以国家级一流本科课程《物联网工程导论》为例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刘海波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哈尔滨工程大学计算机科学与技术学院教授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一流专业建设领导力</w:t>
            </w: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工程教育专业认证的历史、标准与典型案例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张  炜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浙江大学中国科教战略研究院副院长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一流本科专业建设与申报实务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马池珠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山东师范大学教务处处长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专业认证视角下的专业与课程建设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李  芳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对外经济贸易大学研究员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教育技术学一流本科专业建设的理念与实践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陈明选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江南大学人文学院荣休教授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航天一流人才培养模式探索与实践——以航空航天工程国家一流本科专业为例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盛庆红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南京航空航天大学航天学院副院长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一流学科建设领导力</w:t>
            </w: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世界一流大学学科发展的路径和经验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洪成文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北京师范大学高等教育研究院教授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加强学科建设 提高人才培养质量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谈广鸣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武汉大学原常务副校长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学科建设的几个基本问题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刘献君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华中科技大学文华学院院长、教授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一流学科建设的思考——以华中师范大学为例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查道林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华中师范大学党委副书记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“双一流”背景下高等学校学科建设策略分析——以西北大学地质学科为例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赖绍聪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西北大学党委常委、副校长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教学组织建设领导力</w:t>
            </w: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基层教学组织面临的挑战与自身建设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陈庆章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浙江工业大学计算机学院教授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高校基层教学组织的基本定位和主要任务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  莉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河南财经政法大学法学院教授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基层教学组织要着力于课程建设和有效管理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陈庆章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浙江工业大学计算机学院教授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高校教学团队的建设及功能发挥——以南开大学研究性教学团队为例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张伟刚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南开大学电子信息与光学工程学院现代光学研究所教授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高校虚拟教研室建设探索与实践——以中北大学『杏云』虚拟教研室为例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薛英娟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中北大学/中北大学杏云虚拟教研室主任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教学研究与创新引领</w:t>
            </w: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正确认识教学学术的内涵与本质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熊庆年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复旦大学高等教育研究所原所长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教学学术研究的选题申请与应用实践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于歆杰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清华大学电机系党委书记、教授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教学研究论文选题凝练的主要策略与案例分析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熊庆年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复旦大学高等教育研究所原所长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我国教学成果奖概况与申报基本要求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黄明东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武汉大学教育科学研究院三级教授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教学成果奖申报的实践、经验与体会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于歆杰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清华大学电机系党委书记、教授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卓越教师与专业发展</w:t>
            </w: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高校教师卓越发展的智慧：生涯规划的视角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洪成文</w:t>
            </w:r>
          </w:p>
        </w:tc>
        <w:tc>
          <w:tcPr>
            <w:tcW w:w="3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北京师范大学高等教育研究院教授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教学名师谈成长——我的从师之道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桑新民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南京大学教育研究院荣休教授、国家级教学名师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教学名师谈成长——我的成长经历、思考与体会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赵春明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北京师范大学教授、国家级教学名师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教学名师谈成长——科教融合与创新是优秀教师成长之路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钟  秦</w:t>
            </w:r>
          </w:p>
        </w:tc>
        <w:tc>
          <w:tcPr>
            <w:tcW w:w="3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南京理工大学二级教授、国家级教学名师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等线"/>
                <w:b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教学名师谈成长——快乐工作，与梦飞翔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吴  敏</w:t>
            </w:r>
          </w:p>
        </w:tc>
        <w:tc>
          <w:tcPr>
            <w:tcW w:w="3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浙江大学生命科学学院教授、国家教学名师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等线"/>
                <w:b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94</w:t>
            </w:r>
          </w:p>
        </w:tc>
      </w:tr>
    </w:tbl>
    <w:p>
      <w:pPr>
        <w:spacing w:before="156" w:beforeLines="50"/>
        <w:jc w:val="left"/>
        <w:rPr>
          <w:rFonts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说明</w:t>
      </w:r>
      <w:r>
        <w:rPr>
          <w:rFonts w:ascii="Times New Roman" w:hAnsi="Times New Roman" w:eastAsia="仿宋_GB2312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仿宋_GB2312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</w:t>
      </w:r>
      <w:r>
        <w:rPr>
          <w:rFonts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个别课程或稍有调整，请以平台最终发布课程为准；</w:t>
      </w:r>
    </w:p>
    <w:p>
      <w:pPr>
        <w:jc w:val="left"/>
        <w:rPr>
          <w:rFonts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2.课程主讲人职务为课程录制时的职务。</w:t>
      </w:r>
    </w:p>
    <w:p/>
    <w:p>
      <w:p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after="0" w:afterAutospacing="0" w:line="500" w:lineRule="exact"/>
        <w:jc w:val="left"/>
        <w:rPr>
          <w:rFonts w:hint="eastAsia" w:ascii="微软雅黑" w:hAnsi="Times New Roman" w:eastAsia="微软雅黑" w:cs="Times New Roman"/>
          <w:color w:val="000000"/>
          <w:sz w:val="36"/>
          <w:szCs w:val="36"/>
          <w:lang w:val="en-US" w:eastAsia="zh-CN"/>
        </w:rPr>
      </w:pPr>
      <w:r>
        <w:rPr>
          <w:rFonts w:hint="eastAsia" w:ascii="微软雅黑" w:hAnsi="Times New Roman" w:eastAsia="微软雅黑" w:cs="Times New Roman"/>
          <w:color w:val="000000"/>
          <w:sz w:val="36"/>
          <w:szCs w:val="36"/>
        </w:rPr>
        <w:t>附件</w:t>
      </w:r>
      <w:r>
        <w:rPr>
          <w:rFonts w:hint="eastAsia" w:ascii="微软雅黑" w:hAnsi="Times New Roman" w:eastAsia="微软雅黑" w:cs="Times New Roman"/>
          <w:color w:val="000000"/>
          <w:sz w:val="36"/>
          <w:szCs w:val="36"/>
          <w:lang w:val="en-US" w:eastAsia="zh-CN"/>
        </w:rPr>
        <w:t>1-4</w:t>
      </w:r>
    </w:p>
    <w:p>
      <w:pPr>
        <w:spacing w:after="0" w:afterAutospacing="0" w:line="500" w:lineRule="exact"/>
        <w:jc w:val="center"/>
        <w:rPr>
          <w:rFonts w:hint="eastAsia"/>
          <w:b/>
          <w:bCs/>
        </w:rPr>
      </w:pPr>
      <w:r>
        <w:rPr>
          <w:rFonts w:hint="eastAsia" w:ascii="微软雅黑" w:hAnsi="Times New Roman" w:eastAsia="微软雅黑" w:cs="Times New Roman"/>
          <w:b/>
          <w:bCs/>
          <w:color w:val="000000"/>
          <w:sz w:val="36"/>
          <w:szCs w:val="36"/>
          <w:lang w:val="en-US" w:eastAsia="zh-CN"/>
        </w:rPr>
        <w:t>高校教学秘书业务能力提升培训</w:t>
      </w:r>
      <w:r>
        <w:rPr>
          <w:rFonts w:hint="eastAsia" w:ascii="微软雅黑" w:hAnsi="Times New Roman" w:eastAsia="微软雅黑" w:cs="Times New Roman"/>
          <w:b/>
          <w:bCs/>
          <w:color w:val="000000"/>
          <w:sz w:val="36"/>
          <w:szCs w:val="36"/>
        </w:rPr>
        <w:t>课程列表</w:t>
      </w:r>
    </w:p>
    <w:tbl>
      <w:tblPr>
        <w:tblStyle w:val="8"/>
        <w:tblW w:w="9601" w:type="dxa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459"/>
        <w:gridCol w:w="1041"/>
        <w:gridCol w:w="3313"/>
        <w:gridCol w:w="69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模块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主讲人</w:t>
            </w: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单位职务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（分钟）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黑体"/>
                <w:b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教学秘书的政策认知力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全面学习把握落实党的二十大精神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张力</w:t>
            </w: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国家教育咨询委员会秘书长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做人师与经师统一者——学习习近平总书记在中国人民大学考察时的重要讲话精神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卢黎歌</w:t>
            </w: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西安交通大学马克思主义学院教授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黑体"/>
                <w:b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自信自强  守正创新——以“大思政课”为牵引，不断推动新时代思政课高质量发展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宋凌云</w:t>
            </w: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教育部社会科学司副司长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推进高校事业高质量发展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王树国</w:t>
            </w: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西安交通大学党委副书记、校长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仿宋_GB2312" w:cs="黑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如何建设高质量教育体系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高书国</w:t>
            </w: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中国教育学会副秘书长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仿宋_GB2312" w:cs="黑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推进教育新基建，支撑高质量教育体系建设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  砥</w:t>
            </w: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华中师范大学人工智能教育学部教授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仿宋_GB2312" w:cs="黑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“双一流”建设与人才培养质量评价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马陆亭</w:t>
            </w: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中国教育科学研究院副院长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黑体"/>
                <w:b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教学秘书的岗位理解力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应用型大学教学管理改革的创新与实践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林妍梅</w:t>
            </w: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北京联合大学教务处副处长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仿宋_GB2312" w:cs="黑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高校校院两级教学督导工作联动机制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宋卫民 </w:t>
            </w: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宜春学院教学督导组组长、教授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仿宋_GB2312" w:cs="黑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党政联席会议制度与党政关系处理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嵇绍岭</w:t>
            </w: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上海交通大学纪委副书记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仿宋_GB2312" w:cs="黑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高等教育质量保障体系建设要点与评估认证新趋势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刘振天</w:t>
            </w: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厦门大学教育研究院党委书记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黑体"/>
                <w:b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教学秘书的工作执行力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领导力的构成要素及其运行机制：陀螺模型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吴晗清</w:t>
            </w: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首都师范大学科学教育系主任、教授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仿宋_GB2312" w:cs="黑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教学秘书执行力的提升与探讨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刘平青</w:t>
            </w: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北京理工大学产业发展与人力资源开发研究中心主任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仿宋_GB2312" w:cs="黑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执行力提升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张国玉</w:t>
            </w: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中共中央党校（国家行政学院）政治学教研部教授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仿宋_GB2312" w:cs="黑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沟通艺术与领导力提升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张光生</w:t>
            </w: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江南大学校长助理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黑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黑体"/>
                <w:b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教学秘书的文书写作力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如何撰写会议记录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  课</w:t>
            </w: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仿宋_GB2312" w:cs="黑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"https://study.enaea.edu.cn/kecheng/detail_281919" \o "怎样写好领导讲话稿和汇报材料" \t "https://study.enaea.edu.cn/_blank" </w:instrText>
            </w: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怎样写好领导讲话稿和汇报材料</w:t>
            </w: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高小平</w:t>
            </w: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中国行政管理学会研究员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仿宋_GB2312" w:cs="黑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述职报告的写作要领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陈庆修</w:t>
            </w: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全国机关事务管理研究会副秘书长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仿宋_GB2312" w:cs="黑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勤学多写  注入匠心——提升文稿写作能力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刘彦博</w:t>
            </w: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武汉体育学院党委常委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 w:val="0"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学秘书的档案整合力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《机关档案管理规定》解读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丁德胜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国家档案局档案馆（室）业务指导司机关档案业务指导处处长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科技（科研）项目档案管理技巧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琳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国家档案局技术部科技处处长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电子文件归档与电子档案管理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马林青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中国人民大学信息资源管理学院副教授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档案管理人员职业道德建设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李克实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中国人事科学研究院原副院长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教学秘书的沟通协作力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沟通艺术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姚小玲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北京航空航天大学教授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上下级沟通礼仪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韩晓洁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中央广播电视大学特聘商务礼仪讲师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爱之语——非暴力沟通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  月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大连理工大学教授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人际关系与沟通技巧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  莉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中国人民大学心理健康教育与咨询中心教授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教学秘书的技术驾驭力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数字图书馆资源检索与利用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珑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北京大学图书馆副馆长、二级研究馆员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等线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数字教育资源管理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娜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华东师范大学开放教育学院教师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等线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基于H5动效技术的新一代课件制作【系列课程】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赖国雄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华南师范大学网络教育学院设计总监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等线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PPT系列课程——不得不重视的PPT版式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王晓晨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首都师范大学副教授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教学秘书的心理调适力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用心做人，良心做事——做最好的自己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沈永健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南京中医药大学第一临床医学院学院党委副书记、副院长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如何更好地认识自己、塑造自己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王文忠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中国科学院心理研究所沟通研究中心主任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网络互联时代与心理健康促进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  雳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中国人民大学心理学系教授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与压力共舞——情绪自理与心灵成长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苑  媛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中央财经大学社会与心理学院心理学系副教授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</w:tr>
    </w:tbl>
    <w:p>
      <w:pPr>
        <w:spacing w:before="156" w:beforeLines="50"/>
        <w:jc w:val="left"/>
        <w:rPr>
          <w:rFonts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说明</w:t>
      </w:r>
      <w:r>
        <w:rPr>
          <w:rFonts w:ascii="Times New Roman" w:hAnsi="Times New Roman" w:eastAsia="仿宋_GB2312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仿宋_GB2312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</w:t>
      </w:r>
      <w:r>
        <w:rPr>
          <w:rFonts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个别课程或稍有调整，请以平台最终发布课程为准；</w:t>
      </w:r>
    </w:p>
    <w:p>
      <w:pPr>
        <w:jc w:val="left"/>
        <w:rPr>
          <w:rFonts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2.课程主讲人职务为课程录制时的职务。</w:t>
      </w:r>
    </w:p>
    <w:p>
      <w:pPr>
        <w:widowControl/>
        <w:jc w:val="left"/>
        <w:rPr>
          <w:rFonts w:hint="eastAsia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9" w:charSpace="640"/>
        </w:sectPr>
      </w:pPr>
    </w:p>
    <w:p>
      <w:pPr>
        <w:spacing w:after="0" w:afterAutospacing="0" w:line="500" w:lineRule="exact"/>
        <w:jc w:val="both"/>
        <w:rPr>
          <w:rFonts w:hint="eastAsia" w:ascii="微软雅黑" w:hAnsi="Times New Roman" w:eastAsia="微软雅黑" w:cs="Times New Roman"/>
          <w:color w:val="000000"/>
          <w:sz w:val="36"/>
          <w:szCs w:val="36"/>
          <w:lang w:val="en-US" w:eastAsia="zh-CN"/>
        </w:rPr>
      </w:pPr>
      <w:r>
        <w:rPr>
          <w:rFonts w:hint="eastAsia" w:ascii="微软雅黑" w:hAnsi="Times New Roman" w:eastAsia="微软雅黑" w:cs="Times New Roman"/>
          <w:color w:val="000000"/>
          <w:sz w:val="36"/>
          <w:szCs w:val="36"/>
          <w:lang w:val="en-US" w:eastAsia="zh-CN"/>
        </w:rPr>
        <w:t>附件1-5</w:t>
      </w:r>
    </w:p>
    <w:p>
      <w:pPr>
        <w:spacing w:after="0" w:afterAutospacing="0" w:line="500" w:lineRule="exact"/>
        <w:jc w:val="center"/>
        <w:rPr>
          <w:rFonts w:hint="eastAsia" w:ascii="微软雅黑" w:hAnsi="Times New Roman" w:eastAsia="微软雅黑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微软雅黑" w:hAnsi="Times New Roman" w:eastAsia="微软雅黑" w:cs="Times New Roman"/>
          <w:b/>
          <w:bCs/>
          <w:color w:val="000000"/>
          <w:sz w:val="32"/>
          <w:szCs w:val="32"/>
          <w:lang w:val="en-US" w:eastAsia="zh-CN"/>
        </w:rPr>
        <w:t>高校专业负责人和教研室主任核心能力提升培训课程列表</w:t>
      </w:r>
    </w:p>
    <w:tbl>
      <w:tblPr>
        <w:tblStyle w:val="8"/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4"/>
        <w:gridCol w:w="1078"/>
        <w:gridCol w:w="2859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554" w:type="dxa"/>
            <w:shd w:val="clear" w:color="auto" w:fill="D7D7D7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1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078" w:type="dxa"/>
            <w:shd w:val="clear" w:color="auto" w:fill="D7D7D7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1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主讲人</w:t>
            </w:r>
          </w:p>
        </w:tc>
        <w:tc>
          <w:tcPr>
            <w:tcW w:w="2859" w:type="dxa"/>
            <w:shd w:val="clear" w:color="auto" w:fill="D7D7D7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1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单位职务</w:t>
            </w:r>
          </w:p>
        </w:tc>
        <w:tc>
          <w:tcPr>
            <w:tcW w:w="862" w:type="dxa"/>
            <w:shd w:val="clear" w:color="auto" w:fill="D7D7D7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时长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0"/>
                <w:szCs w:val="21"/>
                <w:u w:val="none"/>
                <w:lang w:val="en-US" w:eastAsia="zh-CN" w:bidi="ar"/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353" w:type="dxa"/>
            <w:gridSpan w:val="4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模块一：十四五高等教育改革与发展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54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推进高校事业高质量发展</w:t>
            </w:r>
          </w:p>
        </w:tc>
        <w:tc>
          <w:tcPr>
            <w:tcW w:w="1078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王树国</w:t>
            </w:r>
          </w:p>
        </w:tc>
        <w:tc>
          <w:tcPr>
            <w:tcW w:w="2859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西安交通大学校长</w:t>
            </w:r>
          </w:p>
        </w:tc>
        <w:tc>
          <w:tcPr>
            <w:tcW w:w="862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54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如何建设高质量教育体系</w:t>
            </w:r>
          </w:p>
        </w:tc>
        <w:tc>
          <w:tcPr>
            <w:tcW w:w="1078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高书国</w:t>
            </w:r>
          </w:p>
        </w:tc>
        <w:tc>
          <w:tcPr>
            <w:tcW w:w="2859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中国教育学会副秘书长</w:t>
            </w:r>
          </w:p>
        </w:tc>
        <w:tc>
          <w:tcPr>
            <w:tcW w:w="862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54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中国特色现代大学治理体系探索</w:t>
            </w:r>
          </w:p>
        </w:tc>
        <w:tc>
          <w:tcPr>
            <w:tcW w:w="1078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王希勤</w:t>
            </w:r>
          </w:p>
        </w:tc>
        <w:tc>
          <w:tcPr>
            <w:tcW w:w="2859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清华大学党委副书记、校长</w:t>
            </w:r>
          </w:p>
        </w:tc>
        <w:tc>
          <w:tcPr>
            <w:tcW w:w="862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54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推进教育新基建，支撑高质量教育体系建设</w:t>
            </w:r>
          </w:p>
        </w:tc>
        <w:tc>
          <w:tcPr>
            <w:tcW w:w="1078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砥</w:t>
            </w:r>
          </w:p>
        </w:tc>
        <w:tc>
          <w:tcPr>
            <w:tcW w:w="2859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华中师范大学教授</w:t>
            </w:r>
          </w:p>
        </w:tc>
        <w:tc>
          <w:tcPr>
            <w:tcW w:w="862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353" w:type="dxa"/>
            <w:gridSpan w:val="4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模块二：人才培养模式创新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54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一流本科人才培养模式的创新与实践——以中国科学技术大学的六十年实践为例</w:t>
            </w:r>
          </w:p>
        </w:tc>
        <w:tc>
          <w:tcPr>
            <w:tcW w:w="1078" w:type="dxa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曾长淦</w:t>
            </w:r>
          </w:p>
        </w:tc>
        <w:tc>
          <w:tcPr>
            <w:tcW w:w="2859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中国科学技术大学物理学院教授</w:t>
            </w:r>
          </w:p>
        </w:tc>
        <w:tc>
          <w:tcPr>
            <w:tcW w:w="862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54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“双一流”建设与人才培养质量评价</w:t>
            </w:r>
          </w:p>
        </w:tc>
        <w:tc>
          <w:tcPr>
            <w:tcW w:w="1078" w:type="dxa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马陆亭</w:t>
            </w:r>
          </w:p>
        </w:tc>
        <w:tc>
          <w:tcPr>
            <w:tcW w:w="2859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中国教育科学研究院副院长</w:t>
            </w:r>
          </w:p>
        </w:tc>
        <w:tc>
          <w:tcPr>
            <w:tcW w:w="862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54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数字时代高校创新人才培养——华中师范大学的探索与实践</w:t>
            </w:r>
          </w:p>
        </w:tc>
        <w:tc>
          <w:tcPr>
            <w:tcW w:w="1078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夏立新</w:t>
            </w:r>
          </w:p>
        </w:tc>
        <w:tc>
          <w:tcPr>
            <w:tcW w:w="2859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华中师范大学党委书记</w:t>
            </w:r>
          </w:p>
        </w:tc>
        <w:tc>
          <w:tcPr>
            <w:tcW w:w="862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54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航天一流人才培养模式探索与实践——以航空航天工程国家一流本科专业为例</w:t>
            </w:r>
          </w:p>
        </w:tc>
        <w:tc>
          <w:tcPr>
            <w:tcW w:w="1078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盛庆红</w:t>
            </w:r>
          </w:p>
        </w:tc>
        <w:tc>
          <w:tcPr>
            <w:tcW w:w="2859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南京航空航天大学航天学院副院长</w:t>
            </w:r>
          </w:p>
        </w:tc>
        <w:tc>
          <w:tcPr>
            <w:tcW w:w="862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353" w:type="dxa"/>
            <w:gridSpan w:val="4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模块三：学科建设改革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54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一流学科建设的思考——以华中师范大学为例</w:t>
            </w:r>
          </w:p>
        </w:tc>
        <w:tc>
          <w:tcPr>
            <w:tcW w:w="1078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查道林</w:t>
            </w:r>
          </w:p>
        </w:tc>
        <w:tc>
          <w:tcPr>
            <w:tcW w:w="2859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华中师范大学党委副书记</w:t>
            </w:r>
          </w:p>
        </w:tc>
        <w:tc>
          <w:tcPr>
            <w:tcW w:w="862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54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以高水平规划引领学科发展——对大学学科建设规划的一点思考</w:t>
            </w:r>
          </w:p>
        </w:tc>
        <w:tc>
          <w:tcPr>
            <w:tcW w:w="1078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  飞</w:t>
            </w:r>
          </w:p>
        </w:tc>
        <w:tc>
          <w:tcPr>
            <w:tcW w:w="2859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北京大学学科办公室副主任</w:t>
            </w:r>
          </w:p>
        </w:tc>
        <w:tc>
          <w:tcPr>
            <w:tcW w:w="862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54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交叉融合型一流学科建设探索与实践——以中国矿业大学为例</w:t>
            </w:r>
          </w:p>
        </w:tc>
        <w:tc>
          <w:tcPr>
            <w:tcW w:w="1078" w:type="dxa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秦波涛</w:t>
            </w:r>
          </w:p>
        </w:tc>
        <w:tc>
          <w:tcPr>
            <w:tcW w:w="2859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中国矿业大学学科建设处处长</w:t>
            </w:r>
          </w:p>
        </w:tc>
        <w:tc>
          <w:tcPr>
            <w:tcW w:w="862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54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以一流党建引领一流学科发展</w:t>
            </w:r>
          </w:p>
        </w:tc>
        <w:tc>
          <w:tcPr>
            <w:tcW w:w="1078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蔡真亮</w:t>
            </w:r>
          </w:p>
        </w:tc>
        <w:tc>
          <w:tcPr>
            <w:tcW w:w="2859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宁波大学海洋学院党委书记</w:t>
            </w:r>
          </w:p>
        </w:tc>
        <w:tc>
          <w:tcPr>
            <w:tcW w:w="862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353" w:type="dxa"/>
            <w:gridSpan w:val="4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模块四：专业建设改革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54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应用型本科高校专业质量评价体系和标准的研究与实践</w:t>
            </w:r>
          </w:p>
        </w:tc>
        <w:tc>
          <w:tcPr>
            <w:tcW w:w="1078" w:type="dxa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啸</w:t>
            </w:r>
          </w:p>
        </w:tc>
        <w:tc>
          <w:tcPr>
            <w:tcW w:w="2859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海口经济学院校长</w:t>
            </w:r>
          </w:p>
        </w:tc>
        <w:tc>
          <w:tcPr>
            <w:tcW w:w="862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54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一流学院治理与一流专业建设</w:t>
            </w:r>
          </w:p>
        </w:tc>
        <w:tc>
          <w:tcPr>
            <w:tcW w:w="1078" w:type="dxa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巫世晶</w:t>
            </w:r>
          </w:p>
        </w:tc>
        <w:tc>
          <w:tcPr>
            <w:tcW w:w="2859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武汉大学发展规划与学科建设办公室主任</w:t>
            </w:r>
          </w:p>
        </w:tc>
        <w:tc>
          <w:tcPr>
            <w:tcW w:w="862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54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基于RICH理念的国家一流师范类专业建设与培养模式创新实践</w:t>
            </w:r>
          </w:p>
        </w:tc>
        <w:tc>
          <w:tcPr>
            <w:tcW w:w="1078" w:type="dxa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胡美馨</w:t>
            </w:r>
          </w:p>
        </w:tc>
        <w:tc>
          <w:tcPr>
            <w:tcW w:w="2859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浙江师范大学外国语学院院长</w:t>
            </w:r>
          </w:p>
        </w:tc>
        <w:tc>
          <w:tcPr>
            <w:tcW w:w="862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54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科研反哺教学在一流专业建设中的探索与实践——以《环境工程》专业认证为例</w:t>
            </w:r>
          </w:p>
        </w:tc>
        <w:tc>
          <w:tcPr>
            <w:tcW w:w="1078" w:type="dxa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鲁金凤</w:t>
            </w:r>
          </w:p>
        </w:tc>
        <w:tc>
          <w:tcPr>
            <w:tcW w:w="2859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南开大学环境科学与工程学院教授</w:t>
            </w:r>
          </w:p>
        </w:tc>
        <w:tc>
          <w:tcPr>
            <w:tcW w:w="862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353" w:type="dxa"/>
            <w:gridSpan w:val="4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模块五：专业评估与认证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54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高等教育质量建设的主要抓手：评估与认证</w:t>
            </w:r>
          </w:p>
        </w:tc>
        <w:tc>
          <w:tcPr>
            <w:tcW w:w="1078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刘振天</w:t>
            </w:r>
          </w:p>
        </w:tc>
        <w:tc>
          <w:tcPr>
            <w:tcW w:w="2859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原教育部高等教育教学评估中心院校教学评估处处长</w:t>
            </w:r>
          </w:p>
        </w:tc>
        <w:tc>
          <w:tcPr>
            <w:tcW w:w="862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54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专业认证的理念、内涵与本质</w:t>
            </w:r>
          </w:p>
        </w:tc>
        <w:tc>
          <w:tcPr>
            <w:tcW w:w="1078" w:type="dxa"/>
            <w:vMerge w:val="restart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芳</w:t>
            </w:r>
          </w:p>
        </w:tc>
        <w:tc>
          <w:tcPr>
            <w:tcW w:w="2859" w:type="dxa"/>
            <w:vMerge w:val="restart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对外经济贸易大学研究员</w:t>
            </w:r>
          </w:p>
        </w:tc>
        <w:tc>
          <w:tcPr>
            <w:tcW w:w="862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54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专业认证视角下的专业与课程建设</w:t>
            </w:r>
          </w:p>
        </w:tc>
        <w:tc>
          <w:tcPr>
            <w:tcW w:w="1078" w:type="dxa"/>
            <w:vMerge w:val="continue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vMerge w:val="continue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54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OBE理念下专业自评案例分析</w:t>
            </w:r>
          </w:p>
        </w:tc>
        <w:tc>
          <w:tcPr>
            <w:tcW w:w="1078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郭江峰</w:t>
            </w:r>
          </w:p>
        </w:tc>
        <w:tc>
          <w:tcPr>
            <w:tcW w:w="2859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浙江理工大学教学发展中心主任</w:t>
            </w:r>
          </w:p>
        </w:tc>
        <w:tc>
          <w:tcPr>
            <w:tcW w:w="862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353" w:type="dxa"/>
            <w:gridSpan w:val="4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模块六：一流课程建设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554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“四新”背景下一流本科课程的创新与实践</w:t>
            </w:r>
          </w:p>
        </w:tc>
        <w:tc>
          <w:tcPr>
            <w:tcW w:w="1078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张俊斌</w:t>
            </w:r>
          </w:p>
        </w:tc>
        <w:tc>
          <w:tcPr>
            <w:tcW w:w="2859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西安交通大学教务处副处长</w:t>
            </w:r>
          </w:p>
        </w:tc>
        <w:tc>
          <w:tcPr>
            <w:tcW w:w="862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554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一流课程建设模式创新与技术革命</w:t>
            </w:r>
          </w:p>
        </w:tc>
        <w:tc>
          <w:tcPr>
            <w:tcW w:w="1078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李凤霞</w:t>
            </w:r>
          </w:p>
        </w:tc>
        <w:tc>
          <w:tcPr>
            <w:tcW w:w="2859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北京理工大学计算机学院教授</w:t>
            </w:r>
          </w:p>
        </w:tc>
        <w:tc>
          <w:tcPr>
            <w:tcW w:w="862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554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科研反哺教学在一流课程建设中的应用探索</w:t>
            </w:r>
          </w:p>
        </w:tc>
        <w:tc>
          <w:tcPr>
            <w:tcW w:w="1078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宏</w:t>
            </w:r>
          </w:p>
        </w:tc>
        <w:tc>
          <w:tcPr>
            <w:tcW w:w="2859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南开大学计算机学院教授</w:t>
            </w:r>
          </w:p>
        </w:tc>
        <w:tc>
          <w:tcPr>
            <w:tcW w:w="862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554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OBE理念在课程与教学中的落地应用</w:t>
            </w:r>
          </w:p>
        </w:tc>
        <w:tc>
          <w:tcPr>
            <w:tcW w:w="1078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孙建荣</w:t>
            </w:r>
          </w:p>
        </w:tc>
        <w:tc>
          <w:tcPr>
            <w:tcW w:w="2859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西安欧亚学院副校长、教授</w:t>
            </w:r>
          </w:p>
        </w:tc>
        <w:tc>
          <w:tcPr>
            <w:tcW w:w="862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554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一流课程评审指标解读</w:t>
            </w:r>
          </w:p>
        </w:tc>
        <w:tc>
          <w:tcPr>
            <w:tcW w:w="1078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马昱春</w:t>
            </w:r>
          </w:p>
        </w:tc>
        <w:tc>
          <w:tcPr>
            <w:tcW w:w="2859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清华大学计算机科学与技术系教授</w:t>
            </w:r>
          </w:p>
        </w:tc>
        <w:tc>
          <w:tcPr>
            <w:tcW w:w="862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353" w:type="dxa"/>
            <w:gridSpan w:val="4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模块七：教学团队管理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54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改革教师评价 建设高素质专业化创新型教师队伍</w:t>
            </w:r>
          </w:p>
        </w:tc>
        <w:tc>
          <w:tcPr>
            <w:tcW w:w="1078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任友群</w:t>
            </w:r>
          </w:p>
        </w:tc>
        <w:tc>
          <w:tcPr>
            <w:tcW w:w="2859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教育部教师工作司司长</w:t>
            </w:r>
          </w:p>
        </w:tc>
        <w:tc>
          <w:tcPr>
            <w:tcW w:w="862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54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新时代大学基层教学组织如何重建</w:t>
            </w:r>
          </w:p>
        </w:tc>
        <w:tc>
          <w:tcPr>
            <w:tcW w:w="1078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  智</w:t>
            </w:r>
          </w:p>
        </w:tc>
        <w:tc>
          <w:tcPr>
            <w:tcW w:w="2859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浙江工业大学教务处副处长</w:t>
            </w:r>
          </w:p>
        </w:tc>
        <w:tc>
          <w:tcPr>
            <w:tcW w:w="862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54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高校教学团队的建设及功能发挥——以南开大学研究性教学团队为例</w:t>
            </w:r>
          </w:p>
        </w:tc>
        <w:tc>
          <w:tcPr>
            <w:tcW w:w="1078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张伟刚</w:t>
            </w:r>
          </w:p>
        </w:tc>
        <w:tc>
          <w:tcPr>
            <w:tcW w:w="2859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南开大学电子信息与光学工程学院现代光学研究所教授</w:t>
            </w:r>
          </w:p>
        </w:tc>
        <w:tc>
          <w:tcPr>
            <w:tcW w:w="862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54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基层教学组织要着力于课程建设和有效管理</w:t>
            </w:r>
          </w:p>
        </w:tc>
        <w:tc>
          <w:tcPr>
            <w:tcW w:w="1078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陈庆章</w:t>
            </w:r>
          </w:p>
        </w:tc>
        <w:tc>
          <w:tcPr>
            <w:tcW w:w="2859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浙江工业大学计算机科学与技术学院、软件学院原党委书记</w:t>
            </w:r>
          </w:p>
        </w:tc>
        <w:tc>
          <w:tcPr>
            <w:tcW w:w="862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54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探索基层教学组织新模式  打造实验教研新形态——“生物学基础实验课程虚拟教研室”建设实践与思考</w:t>
            </w:r>
          </w:p>
        </w:tc>
        <w:tc>
          <w:tcPr>
            <w:tcW w:w="1078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滕利荣</w:t>
            </w:r>
          </w:p>
        </w:tc>
        <w:tc>
          <w:tcPr>
            <w:tcW w:w="2859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吉林大学教授</w:t>
            </w:r>
          </w:p>
        </w:tc>
        <w:tc>
          <w:tcPr>
            <w:tcW w:w="862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353" w:type="dxa"/>
            <w:gridSpan w:val="4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模块八：教学成果培育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54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我国教学成果奖概况与申报基本要求</w:t>
            </w:r>
          </w:p>
        </w:tc>
        <w:tc>
          <w:tcPr>
            <w:tcW w:w="1078" w:type="dxa"/>
            <w:vMerge w:val="restart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黄明东</w:t>
            </w:r>
          </w:p>
        </w:tc>
        <w:tc>
          <w:tcPr>
            <w:tcW w:w="2859" w:type="dxa"/>
            <w:vMerge w:val="restart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武汉大学教育科学学院教授</w:t>
            </w:r>
          </w:p>
        </w:tc>
        <w:tc>
          <w:tcPr>
            <w:tcW w:w="862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54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教学成果的正确理解与认知</w:t>
            </w:r>
          </w:p>
        </w:tc>
        <w:tc>
          <w:tcPr>
            <w:tcW w:w="1078" w:type="dxa"/>
            <w:vMerge w:val="continue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59" w:type="dxa"/>
            <w:vMerge w:val="continue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54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教学成果奖申报的实践、经验与体会</w:t>
            </w:r>
          </w:p>
        </w:tc>
        <w:tc>
          <w:tcPr>
            <w:tcW w:w="1078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于歆杰</w:t>
            </w:r>
          </w:p>
        </w:tc>
        <w:tc>
          <w:tcPr>
            <w:tcW w:w="2859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清华大学教授</w:t>
            </w:r>
          </w:p>
        </w:tc>
        <w:tc>
          <w:tcPr>
            <w:tcW w:w="862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54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从教学成果奖看教学改革的理念与实践</w:t>
            </w:r>
          </w:p>
        </w:tc>
        <w:tc>
          <w:tcPr>
            <w:tcW w:w="1078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李艳梅</w:t>
            </w:r>
          </w:p>
        </w:tc>
        <w:tc>
          <w:tcPr>
            <w:tcW w:w="2859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清华大学化学系教授</w:t>
            </w:r>
          </w:p>
        </w:tc>
        <w:tc>
          <w:tcPr>
            <w:tcW w:w="862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54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国家级教学成果奖的透析与培育</w:t>
            </w:r>
          </w:p>
        </w:tc>
        <w:tc>
          <w:tcPr>
            <w:tcW w:w="1078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邱化民</w:t>
            </w:r>
          </w:p>
        </w:tc>
        <w:tc>
          <w:tcPr>
            <w:tcW w:w="2859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北京师范大学助理研究员</w:t>
            </w:r>
          </w:p>
        </w:tc>
        <w:tc>
          <w:tcPr>
            <w:tcW w:w="862" w:type="dxa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</w:tbl>
    <w:p>
      <w:pPr>
        <w:spacing w:before="156" w:beforeLines="50"/>
        <w:jc w:val="left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4"/>
        </w:rPr>
        <w:t>说明</w:t>
      </w:r>
      <w:r>
        <w:rPr>
          <w:rFonts w:ascii="Times New Roman" w:hAnsi="Times New Roman" w:eastAsia="仿宋_GB2312" w:cs="Times New Roman"/>
          <w:b/>
          <w:bCs/>
          <w:color w:val="000000"/>
          <w:sz w:val="24"/>
        </w:rPr>
        <w:t>：</w:t>
      </w:r>
      <w:r>
        <w:rPr>
          <w:rFonts w:ascii="Times New Roman" w:hAnsi="Times New Roman" w:eastAsia="仿宋_GB2312" w:cs="Times New Roman"/>
          <w:bCs/>
          <w:color w:val="000000"/>
          <w:sz w:val="24"/>
        </w:rPr>
        <w:t>1.</w:t>
      </w:r>
      <w:r>
        <w:rPr>
          <w:rFonts w:ascii="Times New Roman" w:hAnsi="Times New Roman" w:eastAsia="仿宋_GB2312" w:cs="Times New Roman"/>
          <w:color w:val="000000"/>
          <w:sz w:val="24"/>
        </w:rPr>
        <w:t>个别课程或稍有调整，请以平台最终发布课程为准；</w:t>
      </w:r>
    </w:p>
    <w:p>
      <w:pPr>
        <w:jc w:val="left"/>
        <w:rPr>
          <w:rFonts w:hint="eastAsia" w:ascii="仿宋" w:hAnsi="仿宋" w:eastAsia="仿宋_GB2312"/>
          <w:color w:val="000000"/>
          <w:sz w:val="20"/>
          <w:szCs w:val="20"/>
          <w:lang w:eastAsia="zh-CN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z w:val="24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24"/>
        </w:rPr>
        <w:t>2.课程主讲人职务为课程录制时的职务</w:t>
      </w:r>
      <w:r>
        <w:rPr>
          <w:rFonts w:hint="eastAsia" w:ascii="Times New Roman" w:hAnsi="Times New Roman" w:eastAsia="仿宋_GB2312" w:cs="Times New Roman"/>
          <w:color w:val="000000"/>
          <w:sz w:val="24"/>
          <w:lang w:eastAsia="zh-CN"/>
        </w:rPr>
        <w:t>。</w:t>
      </w:r>
    </w:p>
    <w:sectPr>
      <w:footerReference r:id="rId4" w:type="default"/>
      <w:pgSz w:w="11906" w:h="16838"/>
      <w:pgMar w:top="1440" w:right="1800" w:bottom="1440" w:left="16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92CA48-2ED5-4843-A28D-6C8B73D3F8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84838C1-DF0D-4B01-BBDE-B775734370A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3162374-BE5A-4E43-B1CB-2B5DABBC86C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0F7BD1F7-3D30-4BB3-B1AF-79D6585F418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2EBD7F1-0B94-4459-A307-496F34AA05B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806F7077-8011-489C-8723-F972D5AC6D2C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  <w:embedRegular r:id="rId7" w:fontKey="{24215A81-6E90-47E9-A9D5-A724AB7F002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kMmIxZDhkOGIxMWY4OTIyMTNhZjQwZWQwZGM0OTYifQ=="/>
  </w:docVars>
  <w:rsids>
    <w:rsidRoot w:val="00BA0C1A"/>
    <w:rsid w:val="000C51B7"/>
    <w:rsid w:val="00216EB9"/>
    <w:rsid w:val="00380260"/>
    <w:rsid w:val="0059531B"/>
    <w:rsid w:val="00616505"/>
    <w:rsid w:val="0062213C"/>
    <w:rsid w:val="00633F40"/>
    <w:rsid w:val="006549AD"/>
    <w:rsid w:val="00684D9C"/>
    <w:rsid w:val="00753193"/>
    <w:rsid w:val="00824BFB"/>
    <w:rsid w:val="0089446B"/>
    <w:rsid w:val="00A409B1"/>
    <w:rsid w:val="00A60633"/>
    <w:rsid w:val="00AF791C"/>
    <w:rsid w:val="00B01521"/>
    <w:rsid w:val="00BA0C1A"/>
    <w:rsid w:val="00C061CB"/>
    <w:rsid w:val="00C416A3"/>
    <w:rsid w:val="00C604EC"/>
    <w:rsid w:val="00C62275"/>
    <w:rsid w:val="00D81F8A"/>
    <w:rsid w:val="00E26251"/>
    <w:rsid w:val="00EA1EE8"/>
    <w:rsid w:val="00F53662"/>
    <w:rsid w:val="00F6087F"/>
    <w:rsid w:val="00FB18CC"/>
    <w:rsid w:val="00FC7577"/>
    <w:rsid w:val="025718E1"/>
    <w:rsid w:val="04BB250B"/>
    <w:rsid w:val="051B47E1"/>
    <w:rsid w:val="059053A1"/>
    <w:rsid w:val="06222297"/>
    <w:rsid w:val="0668394C"/>
    <w:rsid w:val="07BB6D33"/>
    <w:rsid w:val="083D07F0"/>
    <w:rsid w:val="09356DD0"/>
    <w:rsid w:val="09453417"/>
    <w:rsid w:val="09AD3EF9"/>
    <w:rsid w:val="0AC117BB"/>
    <w:rsid w:val="0BA94D86"/>
    <w:rsid w:val="0CEB10AA"/>
    <w:rsid w:val="0D603581"/>
    <w:rsid w:val="0ECA64F6"/>
    <w:rsid w:val="105E3B74"/>
    <w:rsid w:val="123F2DC6"/>
    <w:rsid w:val="12D04177"/>
    <w:rsid w:val="13324823"/>
    <w:rsid w:val="13345697"/>
    <w:rsid w:val="14A804D7"/>
    <w:rsid w:val="14D95DD1"/>
    <w:rsid w:val="16F10087"/>
    <w:rsid w:val="17C27715"/>
    <w:rsid w:val="1877357E"/>
    <w:rsid w:val="18875E87"/>
    <w:rsid w:val="198A491A"/>
    <w:rsid w:val="1A310033"/>
    <w:rsid w:val="1C2C4424"/>
    <w:rsid w:val="1C2F795A"/>
    <w:rsid w:val="1CD54CE6"/>
    <w:rsid w:val="1DEC38DC"/>
    <w:rsid w:val="1E2016F2"/>
    <w:rsid w:val="1F5E41C7"/>
    <w:rsid w:val="1FB912EC"/>
    <w:rsid w:val="1FC54D87"/>
    <w:rsid w:val="202D1664"/>
    <w:rsid w:val="20472821"/>
    <w:rsid w:val="20695180"/>
    <w:rsid w:val="20C462AC"/>
    <w:rsid w:val="21F73776"/>
    <w:rsid w:val="22EB3FC4"/>
    <w:rsid w:val="231B0C92"/>
    <w:rsid w:val="233A3024"/>
    <w:rsid w:val="255C2A9C"/>
    <w:rsid w:val="258A35DB"/>
    <w:rsid w:val="291615EA"/>
    <w:rsid w:val="298C04DB"/>
    <w:rsid w:val="2AB949A8"/>
    <w:rsid w:val="2AFD0D8F"/>
    <w:rsid w:val="2B4734AC"/>
    <w:rsid w:val="2B717E46"/>
    <w:rsid w:val="2B7C18F6"/>
    <w:rsid w:val="2B864FE4"/>
    <w:rsid w:val="2BF44D29"/>
    <w:rsid w:val="2C67317C"/>
    <w:rsid w:val="2D511CA6"/>
    <w:rsid w:val="2D592B06"/>
    <w:rsid w:val="2E58134E"/>
    <w:rsid w:val="2F0A3E05"/>
    <w:rsid w:val="2F9E3A8C"/>
    <w:rsid w:val="30456175"/>
    <w:rsid w:val="316D7FC2"/>
    <w:rsid w:val="32D8751E"/>
    <w:rsid w:val="33017544"/>
    <w:rsid w:val="33492657"/>
    <w:rsid w:val="34F824BE"/>
    <w:rsid w:val="35B91760"/>
    <w:rsid w:val="35FB2318"/>
    <w:rsid w:val="36772279"/>
    <w:rsid w:val="38127876"/>
    <w:rsid w:val="39B6593F"/>
    <w:rsid w:val="3A1E3185"/>
    <w:rsid w:val="3A282BD5"/>
    <w:rsid w:val="3B240CE2"/>
    <w:rsid w:val="3B6F4EB4"/>
    <w:rsid w:val="3BF71C04"/>
    <w:rsid w:val="3E1C72D0"/>
    <w:rsid w:val="3ED43706"/>
    <w:rsid w:val="3FB96584"/>
    <w:rsid w:val="3FD12D46"/>
    <w:rsid w:val="411D1148"/>
    <w:rsid w:val="418B37FD"/>
    <w:rsid w:val="42C57EA5"/>
    <w:rsid w:val="434067C1"/>
    <w:rsid w:val="43AA7F17"/>
    <w:rsid w:val="44212451"/>
    <w:rsid w:val="44642F53"/>
    <w:rsid w:val="44C935E1"/>
    <w:rsid w:val="46B6558A"/>
    <w:rsid w:val="48723432"/>
    <w:rsid w:val="498E5709"/>
    <w:rsid w:val="4B1D5037"/>
    <w:rsid w:val="4BCD736F"/>
    <w:rsid w:val="4CF3331E"/>
    <w:rsid w:val="4D997207"/>
    <w:rsid w:val="4DBD7A5B"/>
    <w:rsid w:val="4FD6284B"/>
    <w:rsid w:val="50145DF6"/>
    <w:rsid w:val="52C87073"/>
    <w:rsid w:val="52E9626E"/>
    <w:rsid w:val="539C2D67"/>
    <w:rsid w:val="53A56DA5"/>
    <w:rsid w:val="54B902B6"/>
    <w:rsid w:val="55F73C2C"/>
    <w:rsid w:val="56397219"/>
    <w:rsid w:val="564771EE"/>
    <w:rsid w:val="568D20C3"/>
    <w:rsid w:val="57336F78"/>
    <w:rsid w:val="57351749"/>
    <w:rsid w:val="59832F49"/>
    <w:rsid w:val="59B4062E"/>
    <w:rsid w:val="5C54102B"/>
    <w:rsid w:val="5DBE1D8C"/>
    <w:rsid w:val="607921FE"/>
    <w:rsid w:val="60DC7490"/>
    <w:rsid w:val="618C5055"/>
    <w:rsid w:val="6285415D"/>
    <w:rsid w:val="660E0C4E"/>
    <w:rsid w:val="69412772"/>
    <w:rsid w:val="69877FD0"/>
    <w:rsid w:val="69A50D06"/>
    <w:rsid w:val="6A1A1519"/>
    <w:rsid w:val="6AD61817"/>
    <w:rsid w:val="6B3E67B4"/>
    <w:rsid w:val="6C390CDD"/>
    <w:rsid w:val="6CC37F61"/>
    <w:rsid w:val="6CC4450B"/>
    <w:rsid w:val="6EAD16FA"/>
    <w:rsid w:val="6EAF13B0"/>
    <w:rsid w:val="6FC54B34"/>
    <w:rsid w:val="70C42ABD"/>
    <w:rsid w:val="71061E72"/>
    <w:rsid w:val="713F30F8"/>
    <w:rsid w:val="72AC60D6"/>
    <w:rsid w:val="73D45A1C"/>
    <w:rsid w:val="74904342"/>
    <w:rsid w:val="75D41DF7"/>
    <w:rsid w:val="772A6272"/>
    <w:rsid w:val="77964C1B"/>
    <w:rsid w:val="77E35841"/>
    <w:rsid w:val="7800162B"/>
    <w:rsid w:val="781278C2"/>
    <w:rsid w:val="7844676D"/>
    <w:rsid w:val="78FB5758"/>
    <w:rsid w:val="7A3B2499"/>
    <w:rsid w:val="7C65264B"/>
    <w:rsid w:val="7DA725DD"/>
    <w:rsid w:val="7E106711"/>
    <w:rsid w:val="7ED731D5"/>
    <w:rsid w:val="7EFD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240" w:line="408" w:lineRule="auto"/>
      <w:jc w:val="left"/>
      <w:outlineLvl w:val="0"/>
    </w:pPr>
    <w:rPr>
      <w:b/>
      <w:bCs/>
      <w:color w:val="000000"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批注文字 字符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8">
    <w:name w:val="批注主题 字符"/>
    <w:basedOn w:val="17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9">
    <w:name w:val="font51"/>
    <w:basedOn w:val="10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0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121"/>
    <w:basedOn w:val="10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paragraph" w:customStyle="1" w:styleId="22">
    <w:name w:val="00正文"/>
    <w:basedOn w:val="1"/>
    <w:qFormat/>
    <w:uiPriority w:val="0"/>
    <w:pPr>
      <w:widowControl/>
      <w:spacing w:line="360" w:lineRule="auto"/>
      <w:ind w:firstLine="480" w:firstLineChars="200"/>
    </w:pPr>
    <w:rPr>
      <w:rFonts w:ascii="仿宋_GB2312" w:hAnsi="宋体" w:eastAsia="仿宋_GB2312" w:cs="Times New Roman"/>
      <w:color w:val="00000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7951</Words>
  <Characters>8248</Characters>
  <Lines>43</Lines>
  <Paragraphs>12</Paragraphs>
  <TotalTime>22</TotalTime>
  <ScaleCrop>false</ScaleCrop>
  <LinksUpToDate>false</LinksUpToDate>
  <CharactersWithSpaces>8401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于小雪</cp:lastModifiedBy>
  <dcterms:modified xsi:type="dcterms:W3CDTF">2023-04-13T00:15:08Z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09B92F1F08944148ABF8958E3A26A73D</vt:lpwstr>
  </property>
</Properties>
</file>