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83A" w:rsidRPr="006D383A" w:rsidRDefault="006D383A" w:rsidP="006D383A">
      <w:pPr>
        <w:spacing w:beforeLines="100" w:before="312" w:afterLines="100" w:after="312"/>
        <w:jc w:val="center"/>
        <w:rPr>
          <w:rFonts w:ascii="方正小标宋简体" w:eastAsia="方正小标宋简体" w:hint="eastAsia"/>
          <w:sz w:val="44"/>
          <w:szCs w:val="44"/>
        </w:rPr>
      </w:pPr>
      <w:r w:rsidRPr="006D383A">
        <w:rPr>
          <w:rFonts w:ascii="方正小标宋简体" w:eastAsia="方正小标宋简体" w:hint="eastAsia"/>
          <w:sz w:val="44"/>
          <w:szCs w:val="44"/>
        </w:rPr>
        <w:t>多媒体教室巡检办法</w:t>
      </w:r>
    </w:p>
    <w:p w:rsidR="006D383A" w:rsidRPr="006D383A" w:rsidRDefault="006D383A" w:rsidP="006D383A">
      <w:pPr>
        <w:jc w:val="center"/>
        <w:rPr>
          <w:rFonts w:ascii="黑体" w:eastAsia="黑体" w:hAnsi="黑体" w:hint="eastAsia"/>
          <w:sz w:val="32"/>
          <w:szCs w:val="32"/>
        </w:rPr>
      </w:pPr>
      <w:r w:rsidRPr="006D383A">
        <w:rPr>
          <w:rFonts w:ascii="黑体" w:eastAsia="黑体" w:hAnsi="黑体" w:hint="eastAsia"/>
          <w:sz w:val="32"/>
          <w:szCs w:val="32"/>
        </w:rPr>
        <w:t>第一章 总则</w:t>
      </w:r>
    </w:p>
    <w:p w:rsidR="006D383A" w:rsidRPr="006D383A" w:rsidRDefault="006D383A" w:rsidP="00636D08">
      <w:pPr>
        <w:ind w:firstLineChars="200" w:firstLine="640"/>
        <w:rPr>
          <w:rFonts w:ascii="仿宋" w:eastAsia="仿宋" w:hAnsi="仿宋" w:hint="eastAsia"/>
          <w:sz w:val="32"/>
          <w:szCs w:val="32"/>
        </w:rPr>
      </w:pPr>
      <w:r w:rsidRPr="006D383A">
        <w:rPr>
          <w:rFonts w:ascii="仿宋" w:eastAsia="仿宋" w:hAnsi="仿宋" w:hint="eastAsia"/>
          <w:sz w:val="32"/>
          <w:szCs w:val="32"/>
        </w:rPr>
        <w:t>第一条 为规范学校多媒体教室设备管理，保障教学活动顺利开展，及时发现并解决设备运行故障</w:t>
      </w:r>
      <w:r>
        <w:rPr>
          <w:rFonts w:ascii="仿宋" w:eastAsia="仿宋" w:hAnsi="仿宋" w:hint="eastAsia"/>
          <w:sz w:val="32"/>
          <w:szCs w:val="32"/>
        </w:rPr>
        <w:t>及安全风险</w:t>
      </w:r>
      <w:r w:rsidRPr="006D383A">
        <w:rPr>
          <w:rFonts w:ascii="仿宋" w:eastAsia="仿宋" w:hAnsi="仿宋" w:hint="eastAsia"/>
          <w:sz w:val="32"/>
          <w:szCs w:val="32"/>
        </w:rPr>
        <w:t>，提升教学服务质量</w:t>
      </w:r>
      <w:r>
        <w:rPr>
          <w:rFonts w:ascii="仿宋" w:eastAsia="仿宋" w:hAnsi="仿宋" w:hint="eastAsia"/>
          <w:sz w:val="32"/>
          <w:szCs w:val="32"/>
        </w:rPr>
        <w:t>与安全风险防控能力</w:t>
      </w:r>
      <w:r w:rsidRPr="006D383A">
        <w:rPr>
          <w:rFonts w:ascii="仿宋" w:eastAsia="仿宋" w:hAnsi="仿宋" w:hint="eastAsia"/>
          <w:sz w:val="32"/>
          <w:szCs w:val="32"/>
        </w:rPr>
        <w:t>，结合学校实际，制定本办法。</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第二条 本办法适用于全校所有配备多媒体教学设备的教室，涵盖多媒体控制台、投影仪、幕布、</w:t>
      </w:r>
      <w:r w:rsidR="00127FC9">
        <w:rPr>
          <w:rFonts w:ascii="仿宋" w:eastAsia="仿宋" w:hAnsi="仿宋" w:hint="eastAsia"/>
          <w:sz w:val="32"/>
          <w:szCs w:val="32"/>
        </w:rPr>
        <w:t>电子屏、</w:t>
      </w:r>
      <w:r w:rsidRPr="006D383A">
        <w:rPr>
          <w:rFonts w:ascii="仿宋" w:eastAsia="仿宋" w:hAnsi="仿宋" w:hint="eastAsia"/>
          <w:sz w:val="32"/>
          <w:szCs w:val="32"/>
        </w:rPr>
        <w:t>音响、麦克风、计算机、摄像头、教学软件及网</w:t>
      </w:r>
      <w:bookmarkStart w:id="0" w:name="_GoBack"/>
      <w:bookmarkEnd w:id="0"/>
      <w:r w:rsidRPr="006D383A">
        <w:rPr>
          <w:rFonts w:ascii="仿宋" w:eastAsia="仿宋" w:hAnsi="仿宋" w:hint="eastAsia"/>
          <w:sz w:val="32"/>
          <w:szCs w:val="32"/>
        </w:rPr>
        <w:t>络环境等相关设施设备的巡检工作。</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第三条 巡检工作坚持“预防为主、及时处置、责任到人、全程追溯”的原则，确保多媒体教学设备始终处于良好运行状态。</w:t>
      </w:r>
    </w:p>
    <w:p w:rsidR="006D383A" w:rsidRPr="00CC176A" w:rsidRDefault="006D383A" w:rsidP="006D383A">
      <w:pPr>
        <w:jc w:val="center"/>
        <w:rPr>
          <w:rFonts w:ascii="黑体" w:eastAsia="黑体" w:hAnsi="黑体" w:hint="eastAsia"/>
          <w:sz w:val="32"/>
          <w:szCs w:val="32"/>
        </w:rPr>
      </w:pPr>
      <w:r w:rsidRPr="00CC176A">
        <w:rPr>
          <w:rFonts w:ascii="黑体" w:eastAsia="黑体" w:hAnsi="黑体" w:hint="eastAsia"/>
          <w:sz w:val="32"/>
          <w:szCs w:val="32"/>
        </w:rPr>
        <w:t>第二章 巡检组织与职责</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第四条 教务处为多媒体教室巡检工作的统筹管理部门，负责制定巡检标准、协调解决重大问题、监督巡检工作落实情况。</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 xml:space="preserve">第五条 </w:t>
      </w:r>
      <w:r>
        <w:rPr>
          <w:rFonts w:ascii="仿宋" w:eastAsia="仿宋" w:hAnsi="仿宋" w:hint="eastAsia"/>
          <w:sz w:val="32"/>
          <w:szCs w:val="32"/>
        </w:rPr>
        <w:t>教育技术中心</w:t>
      </w:r>
      <w:r w:rsidRPr="006D383A">
        <w:rPr>
          <w:rFonts w:ascii="仿宋" w:eastAsia="仿宋" w:hAnsi="仿宋" w:hint="eastAsia"/>
          <w:sz w:val="32"/>
          <w:szCs w:val="32"/>
        </w:rPr>
        <w:t>为技术保障部门，负责提供巡检技术支持，指导巡检人员开展设备检测，处理复杂技术故障，定期对巡检人员进行培训。</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第六条 各学院（部）配合做好本单位相关多媒体教室</w:t>
      </w:r>
      <w:r w:rsidRPr="006D383A">
        <w:rPr>
          <w:rFonts w:ascii="仿宋" w:eastAsia="仿宋" w:hAnsi="仿宋" w:hint="eastAsia"/>
          <w:sz w:val="32"/>
          <w:szCs w:val="32"/>
        </w:rPr>
        <w:lastRenderedPageBreak/>
        <w:t>的巡检协同工作，督促教师反馈教学过程中发现的设备问题。</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第七条 巡检人员由教务处</w:t>
      </w:r>
      <w:r>
        <w:rPr>
          <w:rFonts w:ascii="仿宋" w:eastAsia="仿宋" w:hAnsi="仿宋" w:hint="eastAsia"/>
          <w:sz w:val="32"/>
          <w:szCs w:val="32"/>
        </w:rPr>
        <w:t>教育技术</w:t>
      </w:r>
      <w:r w:rsidRPr="006D383A">
        <w:rPr>
          <w:rFonts w:ascii="仿宋" w:eastAsia="仿宋" w:hAnsi="仿宋" w:hint="eastAsia"/>
          <w:sz w:val="32"/>
          <w:szCs w:val="32"/>
        </w:rPr>
        <w:t>中心组建，负责按照本办法开展日常巡检、记录巡检情况、上报故障信息并跟踪整改落实。</w:t>
      </w:r>
    </w:p>
    <w:p w:rsidR="006D383A" w:rsidRPr="00CC176A" w:rsidRDefault="006D383A" w:rsidP="006D383A">
      <w:pPr>
        <w:jc w:val="center"/>
        <w:rPr>
          <w:rFonts w:ascii="黑体" w:eastAsia="黑体" w:hAnsi="黑体" w:hint="eastAsia"/>
          <w:sz w:val="32"/>
          <w:szCs w:val="32"/>
        </w:rPr>
      </w:pPr>
      <w:r w:rsidRPr="00CC176A">
        <w:rPr>
          <w:rFonts w:ascii="黑体" w:eastAsia="黑体" w:hAnsi="黑体" w:hint="eastAsia"/>
          <w:sz w:val="32"/>
          <w:szCs w:val="32"/>
        </w:rPr>
        <w:t>第三章 巡检内容与标准</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第八条 基础设备检查：</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控制台：门锁完好，内部设备摆放整齐，线路连接规范，无松动、老化现象；</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投影仪：开机正常，画面清晰、无偏移、无黑斑，散热良好，灯泡使用时长在合理范围；</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幕布：升降顺畅，表面无污渍、破损，展开后平整，与投影仪画面适配；</w:t>
      </w:r>
    </w:p>
    <w:p w:rsidR="00636D08" w:rsidRPr="006D383A" w:rsidRDefault="00636D08" w:rsidP="00636D08">
      <w:pPr>
        <w:ind w:firstLineChars="200" w:firstLine="640"/>
        <w:rPr>
          <w:rFonts w:ascii="仿宋" w:eastAsia="仿宋" w:hAnsi="仿宋" w:hint="eastAsia"/>
          <w:sz w:val="32"/>
          <w:szCs w:val="32"/>
        </w:rPr>
      </w:pPr>
      <w:r>
        <w:rPr>
          <w:rFonts w:ascii="仿宋" w:eastAsia="仿宋" w:hAnsi="仿宋" w:hint="eastAsia"/>
          <w:sz w:val="32"/>
          <w:szCs w:val="32"/>
        </w:rPr>
        <w:t>电子屏：开</w:t>
      </w:r>
      <w:r w:rsidRPr="006D383A">
        <w:rPr>
          <w:rFonts w:ascii="仿宋" w:eastAsia="仿宋" w:hAnsi="仿宋" w:hint="eastAsia"/>
          <w:sz w:val="32"/>
          <w:szCs w:val="32"/>
        </w:rPr>
        <w:t>启</w:t>
      </w:r>
      <w:r>
        <w:rPr>
          <w:rFonts w:ascii="仿宋" w:eastAsia="仿宋" w:hAnsi="仿宋" w:hint="eastAsia"/>
          <w:sz w:val="32"/>
          <w:szCs w:val="32"/>
        </w:rPr>
        <w:t>显示</w:t>
      </w:r>
      <w:r w:rsidRPr="006D383A">
        <w:rPr>
          <w:rFonts w:ascii="仿宋" w:eastAsia="仿宋" w:hAnsi="仿宋" w:hint="eastAsia"/>
          <w:sz w:val="32"/>
          <w:szCs w:val="32"/>
        </w:rPr>
        <w:t>正常，系统运行稳定，无病毒、恶意软件，硬盘存储空间充足；</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音响与麦克风：音质清晰，无杂音、啸叫，音量调节正常，无线麦克风信号稳定、电量充足。</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第九条 计算机及软件检查</w:t>
      </w:r>
      <w:r w:rsidR="00CC176A">
        <w:rPr>
          <w:rFonts w:ascii="仿宋" w:eastAsia="仿宋" w:hAnsi="仿宋" w:hint="eastAsia"/>
          <w:sz w:val="32"/>
          <w:szCs w:val="32"/>
        </w:rPr>
        <w:t>：</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计算机：开机启动正常，系统运行稳定，无病毒、恶意软件，硬盘存储空间充足；</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教学软件：PPT、课件播放软件、在线教学平台等常用教学软件安装完整、运行正常；</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外设接口：USB、HDMI等接口功能正常，可正常连接外</w:t>
      </w:r>
      <w:r w:rsidRPr="006D383A">
        <w:rPr>
          <w:rFonts w:ascii="仿宋" w:eastAsia="仿宋" w:hAnsi="仿宋" w:hint="eastAsia"/>
          <w:sz w:val="32"/>
          <w:szCs w:val="32"/>
        </w:rPr>
        <w:lastRenderedPageBreak/>
        <w:t>部设备。</w:t>
      </w:r>
    </w:p>
    <w:p w:rsidR="006D383A" w:rsidRPr="006D383A" w:rsidRDefault="006D383A" w:rsidP="00CC176A">
      <w:pPr>
        <w:rPr>
          <w:rFonts w:ascii="仿宋" w:eastAsia="仿宋" w:hAnsi="仿宋" w:hint="eastAsia"/>
          <w:sz w:val="32"/>
          <w:szCs w:val="32"/>
        </w:rPr>
      </w:pPr>
      <w:r w:rsidRPr="006D383A">
        <w:rPr>
          <w:rFonts w:ascii="仿宋" w:eastAsia="仿宋" w:hAnsi="仿宋" w:hint="eastAsia"/>
          <w:sz w:val="32"/>
          <w:szCs w:val="32"/>
        </w:rPr>
        <w:t>第十条 网络与环境检查</w:t>
      </w:r>
      <w:r w:rsidR="00CC176A">
        <w:rPr>
          <w:rFonts w:ascii="仿宋" w:eastAsia="仿宋" w:hAnsi="仿宋" w:hint="eastAsia"/>
          <w:sz w:val="32"/>
          <w:szCs w:val="32"/>
        </w:rPr>
        <w:t>：</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网络环境：网络连接稳定，网</w:t>
      </w:r>
      <w:proofErr w:type="gramStart"/>
      <w:r w:rsidRPr="006D383A">
        <w:rPr>
          <w:rFonts w:ascii="仿宋" w:eastAsia="仿宋" w:hAnsi="仿宋" w:hint="eastAsia"/>
          <w:sz w:val="32"/>
          <w:szCs w:val="32"/>
        </w:rPr>
        <w:t>速满足</w:t>
      </w:r>
      <w:proofErr w:type="gramEnd"/>
      <w:r w:rsidRPr="006D383A">
        <w:rPr>
          <w:rFonts w:ascii="仿宋" w:eastAsia="仿宋" w:hAnsi="仿宋" w:hint="eastAsia"/>
          <w:sz w:val="32"/>
          <w:szCs w:val="32"/>
        </w:rPr>
        <w:t>教学需求，可</w:t>
      </w:r>
      <w:proofErr w:type="gramStart"/>
      <w:r w:rsidRPr="006D383A">
        <w:rPr>
          <w:rFonts w:ascii="仿宋" w:eastAsia="仿宋" w:hAnsi="仿宋" w:hint="eastAsia"/>
          <w:sz w:val="32"/>
          <w:szCs w:val="32"/>
        </w:rPr>
        <w:t>正常访问</w:t>
      </w:r>
      <w:proofErr w:type="gramEnd"/>
      <w:r w:rsidRPr="006D383A">
        <w:rPr>
          <w:rFonts w:ascii="仿宋" w:eastAsia="仿宋" w:hAnsi="仿宋" w:hint="eastAsia"/>
          <w:sz w:val="32"/>
          <w:szCs w:val="32"/>
        </w:rPr>
        <w:t>校内教学资源及互联网；</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教室环境：设备周边无杂物堆积，通风良好，温度、湿度适宜，无影响设备运行的安全隐患；</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安全设施：电源线路完好，漏电保护装置有效，消防器材配备齐全且在有效期内。</w:t>
      </w:r>
    </w:p>
    <w:p w:rsidR="006D383A" w:rsidRPr="00CC176A" w:rsidRDefault="006D383A" w:rsidP="006D383A">
      <w:pPr>
        <w:jc w:val="center"/>
        <w:rPr>
          <w:rFonts w:ascii="黑体" w:eastAsia="黑体" w:hAnsi="黑体" w:hint="eastAsia"/>
          <w:sz w:val="32"/>
          <w:szCs w:val="32"/>
        </w:rPr>
      </w:pPr>
      <w:r w:rsidRPr="00CC176A">
        <w:rPr>
          <w:rFonts w:ascii="黑体" w:eastAsia="黑体" w:hAnsi="黑体" w:hint="eastAsia"/>
          <w:sz w:val="32"/>
          <w:szCs w:val="32"/>
        </w:rPr>
        <w:t>第四章 巡检周期与流程</w:t>
      </w:r>
    </w:p>
    <w:p w:rsidR="006D383A" w:rsidRPr="006D383A" w:rsidRDefault="006D383A" w:rsidP="006D383A">
      <w:pPr>
        <w:ind w:firstLineChars="200" w:firstLine="640"/>
        <w:rPr>
          <w:rFonts w:ascii="仿宋" w:eastAsia="仿宋" w:hAnsi="仿宋" w:hint="eastAsia"/>
          <w:sz w:val="32"/>
          <w:szCs w:val="32"/>
        </w:rPr>
      </w:pPr>
      <w:r w:rsidRPr="006D383A">
        <w:rPr>
          <w:rFonts w:ascii="仿宋" w:eastAsia="仿宋" w:hAnsi="仿宋" w:hint="eastAsia"/>
          <w:sz w:val="32"/>
          <w:szCs w:val="32"/>
        </w:rPr>
        <w:t>第十一条 巡检周期分为日常巡检、每周巡检和月度巡检：</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日常巡检：每日上课前30分钟，由巡检人员或值班人员对当日有教学任务的多媒体教室进行快速检查，重点排查设备开机状态、基础功能是否正常；</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每周巡检：每周</w:t>
      </w:r>
      <w:r w:rsidR="00CC176A">
        <w:rPr>
          <w:rFonts w:ascii="仿宋" w:eastAsia="仿宋" w:hAnsi="仿宋" w:hint="eastAsia"/>
          <w:sz w:val="32"/>
          <w:szCs w:val="32"/>
        </w:rPr>
        <w:t>四下午</w:t>
      </w:r>
      <w:r w:rsidRPr="006D383A">
        <w:rPr>
          <w:rFonts w:ascii="仿宋" w:eastAsia="仿宋" w:hAnsi="仿宋" w:hint="eastAsia"/>
          <w:sz w:val="32"/>
          <w:szCs w:val="32"/>
        </w:rPr>
        <w:t>对全校所有多媒体教室开展一次全面巡检，逐项核查设备运行情况，完成巡检记录；</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月度巡检：每月底对巡检情况进行汇总分析，对设备进行一次深度检测维护，重点检查设备损耗、线路老化等潜在问题。</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 xml:space="preserve">第十二条 </w:t>
      </w:r>
      <w:r w:rsidR="00CC176A">
        <w:rPr>
          <w:rFonts w:ascii="仿宋" w:eastAsia="仿宋" w:hAnsi="仿宋" w:hint="eastAsia"/>
          <w:sz w:val="32"/>
          <w:szCs w:val="32"/>
        </w:rPr>
        <w:t>巡检流程：</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准备阶段：巡检人员携带巡检记录表、工具包等，明确当日巡检范围和重点；</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lastRenderedPageBreak/>
        <w:t>检查阶段：按照巡检内容与标准逐项检查，对设备运行状态进行</w:t>
      </w:r>
      <w:r w:rsidR="00CC176A">
        <w:rPr>
          <w:rFonts w:ascii="仿宋" w:eastAsia="仿宋" w:hAnsi="仿宋" w:hint="eastAsia"/>
          <w:sz w:val="32"/>
          <w:szCs w:val="32"/>
        </w:rPr>
        <w:t>全面检查</w:t>
      </w:r>
      <w:r w:rsidRPr="006D383A">
        <w:rPr>
          <w:rFonts w:ascii="仿宋" w:eastAsia="仿宋" w:hAnsi="仿宋" w:hint="eastAsia"/>
          <w:sz w:val="32"/>
          <w:szCs w:val="32"/>
        </w:rPr>
        <w:t>；</w:t>
      </w:r>
    </w:p>
    <w:p w:rsidR="006D383A" w:rsidRPr="006D383A" w:rsidRDefault="006D383A" w:rsidP="006D383A">
      <w:pPr>
        <w:rPr>
          <w:rFonts w:ascii="仿宋" w:eastAsia="仿宋" w:hAnsi="仿宋"/>
          <w:sz w:val="32"/>
          <w:szCs w:val="32"/>
        </w:rPr>
      </w:pP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记录阶段：如实填写《多媒体教室巡检记录表》，详细记录设备编号、巡检时间、巡检人员、设备状态、发现问题等信息；</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处置阶段：发现一般故障，巡检人员现场及时处置；无法现场解决的，立即上报</w:t>
      </w:r>
      <w:r w:rsidR="00CC176A">
        <w:rPr>
          <w:rFonts w:ascii="仿宋" w:eastAsia="仿宋" w:hAnsi="仿宋" w:hint="eastAsia"/>
          <w:sz w:val="32"/>
          <w:szCs w:val="32"/>
        </w:rPr>
        <w:t>教育技术</w:t>
      </w:r>
      <w:r w:rsidRPr="006D383A">
        <w:rPr>
          <w:rFonts w:ascii="仿宋" w:eastAsia="仿宋" w:hAnsi="仿宋" w:hint="eastAsia"/>
          <w:sz w:val="32"/>
          <w:szCs w:val="32"/>
        </w:rPr>
        <w:t>中心，明确整改责任人及完成时限；重大故障同步上报教务处，协调紧急处置方案；</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复核阶段：故障整改完成后，巡检人员进行复核，确认设备恢复正常运行，并在巡检记录表中注明整改结果。</w:t>
      </w:r>
    </w:p>
    <w:p w:rsidR="006D383A" w:rsidRPr="00CC176A" w:rsidRDefault="006D383A" w:rsidP="00CC176A">
      <w:pPr>
        <w:jc w:val="center"/>
        <w:rPr>
          <w:rFonts w:ascii="黑体" w:eastAsia="黑体" w:hAnsi="黑体" w:hint="eastAsia"/>
          <w:sz w:val="32"/>
          <w:szCs w:val="32"/>
        </w:rPr>
      </w:pPr>
      <w:r w:rsidRPr="00CC176A">
        <w:rPr>
          <w:rFonts w:ascii="黑体" w:eastAsia="黑体" w:hAnsi="黑体" w:hint="eastAsia"/>
          <w:sz w:val="32"/>
          <w:szCs w:val="32"/>
        </w:rPr>
        <w:t>第五章 故障处置与应急保障</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第十三条 建立故障分级处置机制：</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一级故障（轻微故障）：不影响核心教学功能，可在1小时内解决的，由巡检人员或技术人员现场处置；</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二级故障（一般故障）：影响部分教学功能，需2-4小时解决的，信息化管理中心安排专人负责，同时通知相关学院调整教学安排（必要时）；</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三级故障（重大故障）：设备完全无法使用，需4小时以上解决的，立即启动应急方案，协调备用教室，保障教学活动正常开展，同时组织技术力量全力抢修。</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第十四条 建立24小时应急响应机制，公布故障报修电</w:t>
      </w:r>
      <w:r w:rsidRPr="006D383A">
        <w:rPr>
          <w:rFonts w:ascii="仿宋" w:eastAsia="仿宋" w:hAnsi="仿宋" w:hint="eastAsia"/>
          <w:sz w:val="32"/>
          <w:szCs w:val="32"/>
        </w:rPr>
        <w:lastRenderedPageBreak/>
        <w:t>话，确保教师在教学过程中发现设备问题可随时报修，巡检人员或技术人员及时响应处置。</w:t>
      </w:r>
    </w:p>
    <w:p w:rsidR="006D383A" w:rsidRPr="00CC176A" w:rsidRDefault="006D383A" w:rsidP="00CC176A">
      <w:pPr>
        <w:jc w:val="center"/>
        <w:rPr>
          <w:rFonts w:ascii="黑体" w:eastAsia="黑体" w:hAnsi="黑体" w:hint="eastAsia"/>
          <w:sz w:val="32"/>
          <w:szCs w:val="32"/>
        </w:rPr>
      </w:pPr>
      <w:r w:rsidRPr="00CC176A">
        <w:rPr>
          <w:rFonts w:ascii="黑体" w:eastAsia="黑体" w:hAnsi="黑体" w:hint="eastAsia"/>
          <w:sz w:val="32"/>
          <w:szCs w:val="32"/>
        </w:rPr>
        <w:t>第六章 档案管理与考核评估</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第十五条 巡检记录、故障处置记录、设备维护记录等档案资料由教务处和信息化管理中心分类存档，保存期限不少于3年，建立电子档案与纸质档案双重管理机制，确保档案完整可追溯。</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第十六条 教务处定期对巡检工作开展情况进行考核评估，重点考核巡检完成率、故障发现及时率、整改完成率、教学保障满意度等指标。</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第十七条 对巡检工作认真负责、及时发现重大隐患并妥善处置的人员，给予表彰奖励；对未按要求开展巡检、漏报瞒报故障、整改不及时导致教学活动受影响的，依规追究相关人员责任。</w:t>
      </w:r>
    </w:p>
    <w:p w:rsidR="006D383A" w:rsidRPr="00CC176A" w:rsidRDefault="006D383A" w:rsidP="00CC176A">
      <w:pPr>
        <w:jc w:val="center"/>
        <w:rPr>
          <w:rFonts w:ascii="黑体" w:eastAsia="黑体" w:hAnsi="黑体" w:hint="eastAsia"/>
          <w:sz w:val="32"/>
          <w:szCs w:val="32"/>
        </w:rPr>
      </w:pPr>
      <w:r w:rsidRPr="00CC176A">
        <w:rPr>
          <w:rFonts w:ascii="黑体" w:eastAsia="黑体" w:hAnsi="黑体" w:hint="eastAsia"/>
          <w:sz w:val="32"/>
          <w:szCs w:val="32"/>
        </w:rPr>
        <w:t>第七章 附则</w:t>
      </w:r>
    </w:p>
    <w:p w:rsidR="006D383A" w:rsidRP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第十八条 本办法由教务处会同</w:t>
      </w:r>
      <w:r w:rsidR="00CC176A">
        <w:rPr>
          <w:rFonts w:ascii="仿宋" w:eastAsia="仿宋" w:hAnsi="仿宋" w:hint="eastAsia"/>
          <w:sz w:val="32"/>
          <w:szCs w:val="32"/>
        </w:rPr>
        <w:t>教育技术</w:t>
      </w:r>
      <w:r w:rsidRPr="006D383A">
        <w:rPr>
          <w:rFonts w:ascii="仿宋" w:eastAsia="仿宋" w:hAnsi="仿宋" w:hint="eastAsia"/>
          <w:sz w:val="32"/>
          <w:szCs w:val="32"/>
        </w:rPr>
        <w:t>中心负责解释。</w:t>
      </w:r>
    </w:p>
    <w:p w:rsidR="006D383A" w:rsidRDefault="006D383A" w:rsidP="00CC176A">
      <w:pPr>
        <w:ind w:firstLineChars="200" w:firstLine="640"/>
        <w:rPr>
          <w:rFonts w:ascii="仿宋" w:eastAsia="仿宋" w:hAnsi="仿宋" w:hint="eastAsia"/>
          <w:sz w:val="32"/>
          <w:szCs w:val="32"/>
        </w:rPr>
      </w:pPr>
      <w:r w:rsidRPr="006D383A">
        <w:rPr>
          <w:rFonts w:ascii="仿宋" w:eastAsia="仿宋" w:hAnsi="仿宋" w:hint="eastAsia"/>
          <w:sz w:val="32"/>
          <w:szCs w:val="32"/>
        </w:rPr>
        <w:t>第十九条 本办法自发布之日起施行。</w:t>
      </w:r>
    </w:p>
    <w:sectPr w:rsidR="006D3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3B"/>
    <w:rsid w:val="00127FC9"/>
    <w:rsid w:val="00230C3B"/>
    <w:rsid w:val="00636D08"/>
    <w:rsid w:val="006D383A"/>
    <w:rsid w:val="00CC176A"/>
    <w:rsid w:val="00CD5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2025-12-30T07:23:00Z</dcterms:created>
  <dcterms:modified xsi:type="dcterms:W3CDTF">2025-12-30T09:05:00Z</dcterms:modified>
</cp:coreProperties>
</file>